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E4915" w14:textId="77777777" w:rsidR="0094402B" w:rsidRDefault="0094402B" w:rsidP="00056AB0">
      <w:pPr>
        <w:pStyle w:val="Corpotesto"/>
        <w:tabs>
          <w:tab w:val="left" w:pos="0"/>
        </w:tabs>
        <w:rPr>
          <w:rFonts w:ascii="Times New Roman"/>
          <w:sz w:val="20"/>
        </w:rPr>
      </w:pPr>
    </w:p>
    <w:p w14:paraId="3BC69600" w14:textId="77777777" w:rsidR="0094402B" w:rsidRDefault="0094402B" w:rsidP="00056AB0">
      <w:pPr>
        <w:pStyle w:val="Corpotesto"/>
        <w:tabs>
          <w:tab w:val="left" w:pos="0"/>
        </w:tabs>
        <w:rPr>
          <w:rFonts w:ascii="Times New Roman"/>
          <w:sz w:val="20"/>
        </w:rPr>
      </w:pPr>
    </w:p>
    <w:p w14:paraId="4C756301" w14:textId="77777777" w:rsidR="0094402B" w:rsidRDefault="0094402B" w:rsidP="00056AB0">
      <w:pPr>
        <w:pStyle w:val="Corpotesto"/>
        <w:tabs>
          <w:tab w:val="left" w:pos="0"/>
        </w:tabs>
        <w:rPr>
          <w:rFonts w:ascii="Times New Roman"/>
          <w:sz w:val="20"/>
        </w:rPr>
      </w:pPr>
    </w:p>
    <w:p w14:paraId="4E63F182" w14:textId="77777777" w:rsidR="0094402B" w:rsidRDefault="0094402B" w:rsidP="00056AB0">
      <w:pPr>
        <w:pStyle w:val="Corpotesto"/>
        <w:tabs>
          <w:tab w:val="left" w:pos="0"/>
        </w:tabs>
        <w:rPr>
          <w:rFonts w:ascii="Times New Roman"/>
          <w:sz w:val="20"/>
        </w:rPr>
      </w:pPr>
    </w:p>
    <w:p w14:paraId="6B34E164" w14:textId="77777777" w:rsidR="0094402B" w:rsidRDefault="0094402B" w:rsidP="00056AB0">
      <w:pPr>
        <w:pStyle w:val="Corpotesto"/>
        <w:tabs>
          <w:tab w:val="left" w:pos="0"/>
        </w:tabs>
        <w:rPr>
          <w:rFonts w:ascii="Times New Roman"/>
          <w:sz w:val="20"/>
        </w:rPr>
      </w:pPr>
    </w:p>
    <w:p w14:paraId="66B79902" w14:textId="77777777" w:rsidR="0094402B" w:rsidRDefault="0094402B" w:rsidP="00056AB0">
      <w:pPr>
        <w:pStyle w:val="Corpotesto"/>
        <w:tabs>
          <w:tab w:val="left" w:pos="0"/>
        </w:tabs>
        <w:rPr>
          <w:rFonts w:ascii="Times New Roman"/>
          <w:sz w:val="20"/>
        </w:rPr>
      </w:pPr>
    </w:p>
    <w:p w14:paraId="2C75E048" w14:textId="77777777" w:rsidR="0094402B" w:rsidRDefault="0094402B" w:rsidP="00056AB0">
      <w:pPr>
        <w:pStyle w:val="Corpotesto"/>
        <w:tabs>
          <w:tab w:val="left" w:pos="0"/>
        </w:tabs>
        <w:rPr>
          <w:rFonts w:ascii="Times New Roman"/>
          <w:sz w:val="20"/>
        </w:rPr>
      </w:pPr>
    </w:p>
    <w:p w14:paraId="4129FBFA" w14:textId="77777777" w:rsidR="0094402B" w:rsidRDefault="0094402B" w:rsidP="00056AB0">
      <w:pPr>
        <w:pStyle w:val="Corpotesto"/>
        <w:tabs>
          <w:tab w:val="left" w:pos="0"/>
        </w:tabs>
        <w:rPr>
          <w:rFonts w:ascii="Times New Roman"/>
          <w:sz w:val="20"/>
        </w:rPr>
      </w:pPr>
    </w:p>
    <w:p w14:paraId="02B48D27" w14:textId="77777777" w:rsidR="0094402B" w:rsidRDefault="0094402B" w:rsidP="00056AB0">
      <w:pPr>
        <w:pStyle w:val="Corpotesto"/>
        <w:tabs>
          <w:tab w:val="left" w:pos="0"/>
        </w:tabs>
        <w:rPr>
          <w:rFonts w:ascii="Times New Roman"/>
          <w:sz w:val="20"/>
        </w:rPr>
      </w:pPr>
    </w:p>
    <w:p w14:paraId="6397B0C9" w14:textId="77777777" w:rsidR="0094402B" w:rsidRDefault="0094402B" w:rsidP="00056AB0">
      <w:pPr>
        <w:pStyle w:val="Corpotesto"/>
        <w:tabs>
          <w:tab w:val="left" w:pos="0"/>
        </w:tabs>
        <w:rPr>
          <w:rFonts w:ascii="Times New Roman"/>
          <w:sz w:val="20"/>
        </w:rPr>
      </w:pPr>
    </w:p>
    <w:p w14:paraId="4D6601E3" w14:textId="77777777" w:rsidR="0094402B" w:rsidRDefault="0094402B" w:rsidP="00056AB0">
      <w:pPr>
        <w:pStyle w:val="Corpotesto"/>
        <w:tabs>
          <w:tab w:val="left" w:pos="0"/>
        </w:tabs>
        <w:rPr>
          <w:rFonts w:ascii="Times New Roman"/>
          <w:sz w:val="20"/>
        </w:rPr>
      </w:pPr>
    </w:p>
    <w:p w14:paraId="5D633D66" w14:textId="77777777" w:rsidR="00382D26" w:rsidRDefault="00382D26" w:rsidP="00056AB0">
      <w:pPr>
        <w:pStyle w:val="Corpotesto"/>
        <w:tabs>
          <w:tab w:val="left" w:pos="0"/>
        </w:tabs>
        <w:rPr>
          <w:rFonts w:ascii="Times New Roman"/>
          <w:sz w:val="20"/>
        </w:rPr>
      </w:pPr>
    </w:p>
    <w:p w14:paraId="43376D63" w14:textId="77777777" w:rsidR="00382D26" w:rsidRDefault="00382D26" w:rsidP="00056AB0">
      <w:pPr>
        <w:pStyle w:val="Corpotesto"/>
        <w:tabs>
          <w:tab w:val="left" w:pos="0"/>
        </w:tabs>
        <w:rPr>
          <w:rFonts w:ascii="Times New Roman"/>
          <w:sz w:val="20"/>
        </w:rPr>
      </w:pPr>
    </w:p>
    <w:p w14:paraId="406C480E" w14:textId="77777777" w:rsidR="00382D26" w:rsidRDefault="00382D26" w:rsidP="00056AB0">
      <w:pPr>
        <w:pStyle w:val="Corpotesto"/>
        <w:tabs>
          <w:tab w:val="left" w:pos="0"/>
        </w:tabs>
        <w:rPr>
          <w:rFonts w:ascii="Times New Roman"/>
          <w:sz w:val="20"/>
        </w:rPr>
      </w:pPr>
    </w:p>
    <w:p w14:paraId="151519CE" w14:textId="77777777" w:rsidR="00382D26" w:rsidRDefault="00382D26" w:rsidP="00056AB0">
      <w:pPr>
        <w:pStyle w:val="Corpotesto"/>
        <w:tabs>
          <w:tab w:val="left" w:pos="0"/>
        </w:tabs>
        <w:rPr>
          <w:rFonts w:ascii="Times New Roman"/>
          <w:sz w:val="20"/>
        </w:rPr>
      </w:pPr>
    </w:p>
    <w:p w14:paraId="658BA9B5" w14:textId="77777777" w:rsidR="0094402B" w:rsidRDefault="0094402B" w:rsidP="00056AB0">
      <w:pPr>
        <w:pStyle w:val="Corpotesto"/>
        <w:tabs>
          <w:tab w:val="left" w:pos="0"/>
        </w:tabs>
        <w:rPr>
          <w:rFonts w:ascii="Times New Roman"/>
          <w:sz w:val="20"/>
        </w:rPr>
      </w:pPr>
    </w:p>
    <w:p w14:paraId="39FA7599" w14:textId="77777777" w:rsidR="0094402B" w:rsidRDefault="0094402B" w:rsidP="00056AB0">
      <w:pPr>
        <w:pStyle w:val="Corpotesto"/>
        <w:tabs>
          <w:tab w:val="left" w:pos="0"/>
        </w:tabs>
        <w:rPr>
          <w:rFonts w:ascii="Times New Roman"/>
          <w:sz w:val="20"/>
        </w:rPr>
      </w:pPr>
    </w:p>
    <w:p w14:paraId="587E3730" w14:textId="77777777" w:rsidR="0094402B" w:rsidRPr="00432459" w:rsidRDefault="0094402B" w:rsidP="00056AB0">
      <w:pPr>
        <w:pStyle w:val="Corpotesto"/>
        <w:tabs>
          <w:tab w:val="left" w:pos="0"/>
        </w:tabs>
        <w:spacing w:before="10"/>
        <w:rPr>
          <w:rFonts w:ascii="Times New Roman"/>
          <w:b/>
          <w:sz w:val="19"/>
        </w:rPr>
      </w:pPr>
    </w:p>
    <w:p w14:paraId="7D1806A6" w14:textId="77777777" w:rsidR="0094402B" w:rsidRPr="00432459" w:rsidRDefault="0094402B" w:rsidP="00056AB0">
      <w:pPr>
        <w:pStyle w:val="Corpotesto"/>
        <w:tabs>
          <w:tab w:val="left" w:pos="0"/>
        </w:tabs>
        <w:rPr>
          <w:b/>
          <w:sz w:val="20"/>
          <w:lang w:val="it-IT"/>
        </w:rPr>
      </w:pPr>
    </w:p>
    <w:p w14:paraId="1DC402D2" w14:textId="77777777" w:rsidR="0094402B" w:rsidRPr="00E74EDB" w:rsidRDefault="0094402B" w:rsidP="00056AB0">
      <w:pPr>
        <w:pStyle w:val="Corpotesto"/>
        <w:tabs>
          <w:tab w:val="left" w:pos="0"/>
        </w:tabs>
        <w:spacing w:before="10"/>
        <w:rPr>
          <w:b/>
          <w:sz w:val="24"/>
          <w:szCs w:val="24"/>
          <w:lang w:val="it-IT"/>
        </w:rPr>
      </w:pPr>
    </w:p>
    <w:p w14:paraId="78147C45" w14:textId="77777777" w:rsidR="0020595C" w:rsidRPr="0020595C" w:rsidRDefault="0020595C" w:rsidP="00056AB0">
      <w:pPr>
        <w:pStyle w:val="Corpotesto"/>
        <w:tabs>
          <w:tab w:val="left" w:pos="0"/>
        </w:tabs>
        <w:ind w:left="692" w:right="146"/>
        <w:jc w:val="center"/>
        <w:rPr>
          <w:rFonts w:ascii="Century Gothic" w:hAnsi="Century Gothic"/>
          <w:b/>
          <w:sz w:val="28"/>
          <w:szCs w:val="28"/>
          <w:lang w:val="it-IT"/>
        </w:rPr>
      </w:pPr>
      <w:r w:rsidRPr="0020595C">
        <w:rPr>
          <w:rFonts w:ascii="Century Gothic" w:hAnsi="Century Gothic"/>
          <w:b/>
          <w:sz w:val="28"/>
          <w:szCs w:val="28"/>
          <w:lang w:val="it-IT"/>
        </w:rPr>
        <w:t xml:space="preserve">SCHEMA DI CONTRATTO </w:t>
      </w:r>
    </w:p>
    <w:p w14:paraId="55763BE1" w14:textId="77777777" w:rsidR="0020595C" w:rsidRPr="0020595C" w:rsidRDefault="0020595C" w:rsidP="00056AB0">
      <w:pPr>
        <w:pStyle w:val="Corpotesto"/>
        <w:tabs>
          <w:tab w:val="left" w:pos="0"/>
        </w:tabs>
        <w:ind w:left="692" w:right="146"/>
        <w:jc w:val="center"/>
        <w:rPr>
          <w:rFonts w:ascii="Century Gothic" w:hAnsi="Century Gothic"/>
          <w:b/>
          <w:sz w:val="24"/>
          <w:szCs w:val="24"/>
          <w:lang w:val="it-IT"/>
        </w:rPr>
      </w:pPr>
    </w:p>
    <w:p w14:paraId="33E40167" w14:textId="77777777" w:rsidR="0020595C" w:rsidRPr="0020595C" w:rsidRDefault="0020595C" w:rsidP="00056AB0">
      <w:pPr>
        <w:pStyle w:val="Corpotesto"/>
        <w:tabs>
          <w:tab w:val="left" w:pos="0"/>
        </w:tabs>
        <w:ind w:left="692" w:right="146"/>
        <w:jc w:val="center"/>
        <w:rPr>
          <w:rFonts w:ascii="Century Gothic" w:hAnsi="Century Gothic"/>
          <w:b/>
          <w:sz w:val="24"/>
          <w:szCs w:val="24"/>
          <w:lang w:val="it-IT"/>
        </w:rPr>
      </w:pPr>
    </w:p>
    <w:p w14:paraId="672FBDCF" w14:textId="680EE742" w:rsidR="008553EC" w:rsidRPr="008553EC" w:rsidRDefault="00931FB8" w:rsidP="009609BC">
      <w:pPr>
        <w:pStyle w:val="Corpotesto"/>
        <w:tabs>
          <w:tab w:val="left" w:pos="0"/>
        </w:tabs>
        <w:ind w:left="692" w:right="146"/>
        <w:jc w:val="center"/>
        <w:rPr>
          <w:rFonts w:ascii="Century Gothic" w:hAnsi="Century Gothic"/>
          <w:b/>
          <w:sz w:val="28"/>
          <w:szCs w:val="28"/>
          <w:lang w:val="it-IT"/>
        </w:rPr>
      </w:pPr>
      <w:r w:rsidRPr="00931FB8">
        <w:rPr>
          <w:rFonts w:ascii="Century Gothic" w:hAnsi="Century Gothic"/>
          <w:b/>
          <w:sz w:val="28"/>
          <w:szCs w:val="28"/>
          <w:lang w:val="it-IT"/>
        </w:rPr>
        <w:t>PROCEDURA APERTA, AI SENSI DEL COMBINATO DISPOSTO DEGLI ARTT. 2 D.L. 76/2020 ED ARTT. 35 E 60 DEL D. LGS. N. 50/2016, PER L’AFFIDAMENTO DELLA FORNITURA DI ALIMENTI DIETETICI, PER IL PERIODO DI MESI N. 12, PER LE ESIGENZE DELL’AZIENDA SOCIO-SANITARIA TERRITORIALE (ASST) DI PAVIA (MANDATARIA) E DELLA FONDAZIONE IRCCS POLICLINICO SAN MATTEO E DELL’AZIENDA SOCIO-SANITARIA TERRITORIALE (ASST) DI MELEGNANO E MARTESANA (MANDANTI)</w:t>
      </w:r>
      <w:r w:rsidR="008553EC" w:rsidRPr="008553EC">
        <w:rPr>
          <w:rFonts w:ascii="Century Gothic" w:hAnsi="Century Gothic"/>
          <w:b/>
          <w:sz w:val="28"/>
          <w:szCs w:val="28"/>
          <w:lang w:val="it-IT"/>
        </w:rPr>
        <w:t>.</w:t>
      </w:r>
    </w:p>
    <w:p w14:paraId="1ACA18DB" w14:textId="77777777" w:rsidR="00F372E2" w:rsidRPr="00F372E2" w:rsidRDefault="00F372E2" w:rsidP="00F372E2">
      <w:pPr>
        <w:pStyle w:val="Corpotesto"/>
        <w:widowControl/>
        <w:spacing w:line="276" w:lineRule="auto"/>
        <w:jc w:val="center"/>
        <w:rPr>
          <w:rFonts w:ascii="Century Gothic" w:hAnsi="Century Gothic"/>
          <w:b/>
          <w:sz w:val="28"/>
          <w:szCs w:val="28"/>
          <w:lang w:val="it-IT"/>
        </w:rPr>
      </w:pPr>
    </w:p>
    <w:p w14:paraId="56284B58" w14:textId="77777777" w:rsidR="00F372E2" w:rsidRPr="00F372E2" w:rsidRDefault="00F372E2" w:rsidP="00F372E2">
      <w:pPr>
        <w:pStyle w:val="Corpotesto"/>
        <w:widowControl/>
        <w:spacing w:line="276" w:lineRule="auto"/>
        <w:jc w:val="center"/>
        <w:rPr>
          <w:rFonts w:ascii="Century Gothic" w:hAnsi="Century Gothic"/>
          <w:b/>
          <w:sz w:val="28"/>
          <w:szCs w:val="28"/>
          <w:lang w:val="it-IT"/>
        </w:rPr>
      </w:pPr>
    </w:p>
    <w:p w14:paraId="62DF5B3D" w14:textId="77777777" w:rsidR="00F372E2" w:rsidRDefault="00F372E2" w:rsidP="00F372E2">
      <w:pPr>
        <w:pStyle w:val="Corpotesto"/>
        <w:widowControl/>
        <w:spacing w:line="276" w:lineRule="auto"/>
        <w:jc w:val="center"/>
        <w:rPr>
          <w:rFonts w:ascii="Garamond" w:eastAsia="SimSun" w:hAnsi="Garamond" w:cs="Lucida Sans"/>
          <w:b/>
          <w:i/>
          <w:kern w:val="1"/>
          <w:sz w:val="24"/>
          <w:lang w:val="it-IT" w:eastAsia="zh-CN" w:bidi="hi-IN"/>
        </w:rPr>
      </w:pPr>
    </w:p>
    <w:p w14:paraId="0F429E67" w14:textId="77777777" w:rsidR="0094402B" w:rsidRPr="00E74EDB" w:rsidRDefault="0094402B" w:rsidP="00056AB0">
      <w:pPr>
        <w:tabs>
          <w:tab w:val="left" w:pos="0"/>
        </w:tabs>
        <w:rPr>
          <w:sz w:val="24"/>
          <w:szCs w:val="24"/>
          <w:lang w:val="it-IT"/>
        </w:rPr>
        <w:sectPr w:rsidR="0094402B" w:rsidRPr="00E74EDB">
          <w:headerReference w:type="default" r:id="rId8"/>
          <w:footerReference w:type="default" r:id="rId9"/>
          <w:type w:val="continuous"/>
          <w:pgSz w:w="11900" w:h="16840"/>
          <w:pgMar w:top="1820" w:right="940" w:bottom="880" w:left="440" w:header="689" w:footer="694" w:gutter="0"/>
          <w:pgNumType w:start="1"/>
          <w:cols w:space="720"/>
        </w:sectPr>
      </w:pPr>
    </w:p>
    <w:sdt>
      <w:sdtPr>
        <w:rPr>
          <w:rFonts w:ascii="Calibri" w:eastAsia="Calibri" w:hAnsi="Calibri" w:cs="Calibri"/>
          <w:b w:val="0"/>
          <w:bCs w:val="0"/>
          <w:color w:val="auto"/>
          <w:sz w:val="22"/>
          <w:szCs w:val="22"/>
          <w:lang w:val="en-US" w:eastAsia="en-US"/>
        </w:rPr>
        <w:id w:val="-199173517"/>
        <w:docPartObj>
          <w:docPartGallery w:val="Table of Contents"/>
          <w:docPartUnique/>
        </w:docPartObj>
      </w:sdtPr>
      <w:sdtEndPr>
        <w:rPr>
          <w:sz w:val="14"/>
        </w:rPr>
      </w:sdtEndPr>
      <w:sdtContent>
        <w:p w14:paraId="09C38779" w14:textId="77777777" w:rsidR="008409EC" w:rsidRDefault="008409EC">
          <w:pPr>
            <w:pStyle w:val="Titolosommario"/>
            <w:rPr>
              <w:color w:val="auto"/>
              <w:sz w:val="22"/>
            </w:rPr>
          </w:pPr>
          <w:r w:rsidRPr="007D50BC">
            <w:rPr>
              <w:color w:val="auto"/>
              <w:sz w:val="22"/>
            </w:rPr>
            <w:t>Sommario</w:t>
          </w:r>
        </w:p>
        <w:p w14:paraId="3472065A" w14:textId="77777777" w:rsidR="007D50BC" w:rsidRPr="007D50BC" w:rsidRDefault="007D50BC" w:rsidP="007D50BC">
          <w:pPr>
            <w:rPr>
              <w:lang w:val="it-IT" w:eastAsia="it-IT"/>
            </w:rPr>
          </w:pPr>
        </w:p>
        <w:p w14:paraId="2EE961DC" w14:textId="275F3E63" w:rsidR="00636CD8" w:rsidRDefault="008409EC">
          <w:pPr>
            <w:pStyle w:val="Sommario1"/>
            <w:rPr>
              <w:rFonts w:asciiTheme="minorHAnsi" w:eastAsiaTheme="minorEastAsia" w:hAnsiTheme="minorHAnsi" w:cstheme="minorBidi"/>
              <w:noProof/>
              <w:lang w:val="it-IT" w:eastAsia="it-IT"/>
            </w:rPr>
          </w:pPr>
          <w:r w:rsidRPr="007D50BC">
            <w:rPr>
              <w:sz w:val="14"/>
            </w:rPr>
            <w:fldChar w:fldCharType="begin"/>
          </w:r>
          <w:r w:rsidRPr="007D50BC">
            <w:rPr>
              <w:sz w:val="14"/>
            </w:rPr>
            <w:instrText xml:space="preserve"> TOC \o "1-3" \h \z \u </w:instrText>
          </w:r>
          <w:r w:rsidRPr="007D50BC">
            <w:rPr>
              <w:sz w:val="14"/>
            </w:rPr>
            <w:fldChar w:fldCharType="separate"/>
          </w:r>
          <w:hyperlink w:anchor="_Toc30403151" w:history="1">
            <w:r w:rsidR="00636CD8" w:rsidRPr="005A2B72">
              <w:rPr>
                <w:rStyle w:val="Collegamentoipertestuale"/>
                <w:noProof/>
                <w:lang w:val="it-IT"/>
              </w:rPr>
              <w:t>Articolo 1-</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Norme Regolatrici</w:t>
            </w:r>
            <w:r w:rsidR="00636CD8">
              <w:rPr>
                <w:noProof/>
                <w:webHidden/>
              </w:rPr>
              <w:tab/>
            </w:r>
            <w:r w:rsidR="00636CD8">
              <w:rPr>
                <w:noProof/>
                <w:webHidden/>
              </w:rPr>
              <w:fldChar w:fldCharType="begin"/>
            </w:r>
            <w:r w:rsidR="00636CD8">
              <w:rPr>
                <w:noProof/>
                <w:webHidden/>
              </w:rPr>
              <w:instrText xml:space="preserve"> PAGEREF _Toc30403151 \h </w:instrText>
            </w:r>
            <w:r w:rsidR="00636CD8">
              <w:rPr>
                <w:noProof/>
                <w:webHidden/>
              </w:rPr>
            </w:r>
            <w:r w:rsidR="00636CD8">
              <w:rPr>
                <w:noProof/>
                <w:webHidden/>
              </w:rPr>
              <w:fldChar w:fldCharType="separate"/>
            </w:r>
            <w:r w:rsidR="00A07241">
              <w:rPr>
                <w:noProof/>
                <w:webHidden/>
              </w:rPr>
              <w:t>5</w:t>
            </w:r>
            <w:r w:rsidR="00636CD8">
              <w:rPr>
                <w:noProof/>
                <w:webHidden/>
              </w:rPr>
              <w:fldChar w:fldCharType="end"/>
            </w:r>
          </w:hyperlink>
        </w:p>
        <w:p w14:paraId="4A5BF98E" w14:textId="03F241DA" w:rsidR="00636CD8" w:rsidRDefault="00B71251">
          <w:pPr>
            <w:pStyle w:val="Sommario1"/>
            <w:rPr>
              <w:rFonts w:asciiTheme="minorHAnsi" w:eastAsiaTheme="minorEastAsia" w:hAnsiTheme="minorHAnsi" w:cstheme="minorBidi"/>
              <w:noProof/>
              <w:lang w:val="it-IT" w:eastAsia="it-IT"/>
            </w:rPr>
          </w:pPr>
          <w:hyperlink w:anchor="_Toc30403152" w:history="1">
            <w:r w:rsidR="00636CD8" w:rsidRPr="005A2B72">
              <w:rPr>
                <w:rStyle w:val="Collegamentoipertestuale"/>
                <w:noProof/>
                <w:lang w:val="it-IT"/>
              </w:rPr>
              <w:t>Articolo 2-</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Oggetto</w:t>
            </w:r>
            <w:r w:rsidR="00636CD8">
              <w:rPr>
                <w:noProof/>
                <w:webHidden/>
              </w:rPr>
              <w:tab/>
            </w:r>
            <w:r w:rsidR="00636CD8">
              <w:rPr>
                <w:noProof/>
                <w:webHidden/>
              </w:rPr>
              <w:fldChar w:fldCharType="begin"/>
            </w:r>
            <w:r w:rsidR="00636CD8">
              <w:rPr>
                <w:noProof/>
                <w:webHidden/>
              </w:rPr>
              <w:instrText xml:space="preserve"> PAGEREF _Toc30403152 \h </w:instrText>
            </w:r>
            <w:r w:rsidR="00636CD8">
              <w:rPr>
                <w:noProof/>
                <w:webHidden/>
              </w:rPr>
            </w:r>
            <w:r w:rsidR="00636CD8">
              <w:rPr>
                <w:noProof/>
                <w:webHidden/>
              </w:rPr>
              <w:fldChar w:fldCharType="separate"/>
            </w:r>
            <w:r w:rsidR="00A07241">
              <w:rPr>
                <w:noProof/>
                <w:webHidden/>
              </w:rPr>
              <w:t>5</w:t>
            </w:r>
            <w:r w:rsidR="00636CD8">
              <w:rPr>
                <w:noProof/>
                <w:webHidden/>
              </w:rPr>
              <w:fldChar w:fldCharType="end"/>
            </w:r>
          </w:hyperlink>
        </w:p>
        <w:p w14:paraId="4581A51C" w14:textId="28EA459B" w:rsidR="00636CD8" w:rsidRDefault="00B71251">
          <w:pPr>
            <w:pStyle w:val="Sommario1"/>
            <w:rPr>
              <w:rFonts w:asciiTheme="minorHAnsi" w:eastAsiaTheme="minorEastAsia" w:hAnsiTheme="minorHAnsi" w:cstheme="minorBidi"/>
              <w:noProof/>
              <w:lang w:val="it-IT" w:eastAsia="it-IT"/>
            </w:rPr>
          </w:pPr>
          <w:hyperlink w:anchor="_Toc30403153" w:history="1">
            <w:r w:rsidR="00636CD8" w:rsidRPr="005A2B72">
              <w:rPr>
                <w:rStyle w:val="Collegamentoipertestuale"/>
                <w:noProof/>
                <w:lang w:val="it-IT"/>
              </w:rPr>
              <w:t>Articolo 3-</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Durata del Contratto</w:t>
            </w:r>
            <w:r w:rsidR="00636CD8">
              <w:rPr>
                <w:noProof/>
                <w:webHidden/>
              </w:rPr>
              <w:tab/>
            </w:r>
            <w:r w:rsidR="00636CD8">
              <w:rPr>
                <w:noProof/>
                <w:webHidden/>
              </w:rPr>
              <w:fldChar w:fldCharType="begin"/>
            </w:r>
            <w:r w:rsidR="00636CD8">
              <w:rPr>
                <w:noProof/>
                <w:webHidden/>
              </w:rPr>
              <w:instrText xml:space="preserve"> PAGEREF _Toc30403153 \h </w:instrText>
            </w:r>
            <w:r w:rsidR="00636CD8">
              <w:rPr>
                <w:noProof/>
                <w:webHidden/>
              </w:rPr>
            </w:r>
            <w:r w:rsidR="00636CD8">
              <w:rPr>
                <w:noProof/>
                <w:webHidden/>
              </w:rPr>
              <w:fldChar w:fldCharType="separate"/>
            </w:r>
            <w:r w:rsidR="00A07241">
              <w:rPr>
                <w:noProof/>
                <w:webHidden/>
              </w:rPr>
              <w:t>6</w:t>
            </w:r>
            <w:r w:rsidR="00636CD8">
              <w:rPr>
                <w:noProof/>
                <w:webHidden/>
              </w:rPr>
              <w:fldChar w:fldCharType="end"/>
            </w:r>
          </w:hyperlink>
        </w:p>
        <w:p w14:paraId="19A80BED" w14:textId="60520822" w:rsidR="00636CD8" w:rsidRDefault="00B71251">
          <w:pPr>
            <w:pStyle w:val="Sommario1"/>
            <w:rPr>
              <w:rFonts w:asciiTheme="minorHAnsi" w:eastAsiaTheme="minorEastAsia" w:hAnsiTheme="minorHAnsi" w:cstheme="minorBidi"/>
              <w:noProof/>
              <w:lang w:val="it-IT" w:eastAsia="it-IT"/>
            </w:rPr>
          </w:pPr>
          <w:hyperlink w:anchor="_Toc30403154" w:history="1">
            <w:r w:rsidR="00636CD8" w:rsidRPr="005A2B72">
              <w:rPr>
                <w:rStyle w:val="Collegamentoipertestuale"/>
                <w:noProof/>
                <w:lang w:val="it-IT"/>
              </w:rPr>
              <w:t>Articolo 4-</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Modifica del contratto durante il periodo di efficacia</w:t>
            </w:r>
            <w:r w:rsidR="00636CD8">
              <w:rPr>
                <w:noProof/>
                <w:webHidden/>
              </w:rPr>
              <w:tab/>
            </w:r>
            <w:r w:rsidR="00636CD8">
              <w:rPr>
                <w:noProof/>
                <w:webHidden/>
              </w:rPr>
              <w:fldChar w:fldCharType="begin"/>
            </w:r>
            <w:r w:rsidR="00636CD8">
              <w:rPr>
                <w:noProof/>
                <w:webHidden/>
              </w:rPr>
              <w:instrText xml:space="preserve"> PAGEREF _Toc30403154 \h </w:instrText>
            </w:r>
            <w:r w:rsidR="00636CD8">
              <w:rPr>
                <w:noProof/>
                <w:webHidden/>
              </w:rPr>
            </w:r>
            <w:r w:rsidR="00636CD8">
              <w:rPr>
                <w:noProof/>
                <w:webHidden/>
              </w:rPr>
              <w:fldChar w:fldCharType="separate"/>
            </w:r>
            <w:r w:rsidR="00A07241">
              <w:rPr>
                <w:noProof/>
                <w:webHidden/>
              </w:rPr>
              <w:t>6</w:t>
            </w:r>
            <w:r w:rsidR="00636CD8">
              <w:rPr>
                <w:noProof/>
                <w:webHidden/>
              </w:rPr>
              <w:fldChar w:fldCharType="end"/>
            </w:r>
          </w:hyperlink>
        </w:p>
        <w:p w14:paraId="5EDE3406" w14:textId="44A70686" w:rsidR="00636CD8" w:rsidRDefault="00B71251">
          <w:pPr>
            <w:pStyle w:val="Sommario1"/>
            <w:rPr>
              <w:rFonts w:asciiTheme="minorHAnsi" w:eastAsiaTheme="minorEastAsia" w:hAnsiTheme="minorHAnsi" w:cstheme="minorBidi"/>
              <w:noProof/>
              <w:lang w:val="it-IT" w:eastAsia="it-IT"/>
            </w:rPr>
          </w:pPr>
          <w:hyperlink w:anchor="_Toc30403155" w:history="1">
            <w:r w:rsidR="00636CD8" w:rsidRPr="005A2B72">
              <w:rPr>
                <w:rStyle w:val="Collegamentoipertestuale"/>
                <w:noProof/>
                <w:lang w:val="it-IT"/>
              </w:rPr>
              <w:t>Articolo 5-</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Condizioni e modalità di esecuzione delle prestazioni contrattuali</w:t>
            </w:r>
            <w:r w:rsidR="00636CD8">
              <w:rPr>
                <w:noProof/>
                <w:webHidden/>
              </w:rPr>
              <w:tab/>
            </w:r>
            <w:r w:rsidR="00636CD8">
              <w:rPr>
                <w:noProof/>
                <w:webHidden/>
              </w:rPr>
              <w:fldChar w:fldCharType="begin"/>
            </w:r>
            <w:r w:rsidR="00636CD8">
              <w:rPr>
                <w:noProof/>
                <w:webHidden/>
              </w:rPr>
              <w:instrText xml:space="preserve"> PAGEREF _Toc30403155 \h </w:instrText>
            </w:r>
            <w:r w:rsidR="00636CD8">
              <w:rPr>
                <w:noProof/>
                <w:webHidden/>
              </w:rPr>
            </w:r>
            <w:r w:rsidR="00636CD8">
              <w:rPr>
                <w:noProof/>
                <w:webHidden/>
              </w:rPr>
              <w:fldChar w:fldCharType="separate"/>
            </w:r>
            <w:r w:rsidR="00A07241">
              <w:rPr>
                <w:noProof/>
                <w:webHidden/>
              </w:rPr>
              <w:t>6</w:t>
            </w:r>
            <w:r w:rsidR="00636CD8">
              <w:rPr>
                <w:noProof/>
                <w:webHidden/>
              </w:rPr>
              <w:fldChar w:fldCharType="end"/>
            </w:r>
          </w:hyperlink>
        </w:p>
        <w:p w14:paraId="0D7EBB7A" w14:textId="079B8769" w:rsidR="00636CD8" w:rsidRDefault="00B71251">
          <w:pPr>
            <w:pStyle w:val="Sommario1"/>
            <w:rPr>
              <w:rFonts w:asciiTheme="minorHAnsi" w:eastAsiaTheme="minorEastAsia" w:hAnsiTheme="minorHAnsi" w:cstheme="minorBidi"/>
              <w:noProof/>
              <w:lang w:val="it-IT" w:eastAsia="it-IT"/>
            </w:rPr>
          </w:pPr>
          <w:hyperlink w:anchor="_Toc30403156" w:history="1">
            <w:r w:rsidR="00636CD8" w:rsidRPr="005A2B72">
              <w:rPr>
                <w:rStyle w:val="Collegamentoipertestuale"/>
                <w:noProof/>
                <w:lang w:val="it-IT"/>
              </w:rPr>
              <w:t>Articolo 6-</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Obblighi derivanti dal rapporto di lavoro</w:t>
            </w:r>
            <w:r w:rsidR="00636CD8">
              <w:rPr>
                <w:noProof/>
                <w:webHidden/>
              </w:rPr>
              <w:tab/>
            </w:r>
            <w:r w:rsidR="00636CD8">
              <w:rPr>
                <w:noProof/>
                <w:webHidden/>
              </w:rPr>
              <w:fldChar w:fldCharType="begin"/>
            </w:r>
            <w:r w:rsidR="00636CD8">
              <w:rPr>
                <w:noProof/>
                <w:webHidden/>
              </w:rPr>
              <w:instrText xml:space="preserve"> PAGEREF _Toc30403156 \h </w:instrText>
            </w:r>
            <w:r w:rsidR="00636CD8">
              <w:rPr>
                <w:noProof/>
                <w:webHidden/>
              </w:rPr>
            </w:r>
            <w:r w:rsidR="00636CD8">
              <w:rPr>
                <w:noProof/>
                <w:webHidden/>
              </w:rPr>
              <w:fldChar w:fldCharType="separate"/>
            </w:r>
            <w:r w:rsidR="00A07241">
              <w:rPr>
                <w:noProof/>
                <w:webHidden/>
              </w:rPr>
              <w:t>8</w:t>
            </w:r>
            <w:r w:rsidR="00636CD8">
              <w:rPr>
                <w:noProof/>
                <w:webHidden/>
              </w:rPr>
              <w:fldChar w:fldCharType="end"/>
            </w:r>
          </w:hyperlink>
        </w:p>
        <w:p w14:paraId="51EADD02" w14:textId="305C4736" w:rsidR="00636CD8" w:rsidRDefault="00B71251">
          <w:pPr>
            <w:pStyle w:val="Sommario1"/>
            <w:rPr>
              <w:rFonts w:asciiTheme="minorHAnsi" w:eastAsiaTheme="minorEastAsia" w:hAnsiTheme="minorHAnsi" w:cstheme="minorBidi"/>
              <w:noProof/>
              <w:lang w:val="it-IT" w:eastAsia="it-IT"/>
            </w:rPr>
          </w:pPr>
          <w:hyperlink w:anchor="_Toc30403157" w:history="1">
            <w:r w:rsidR="00636CD8" w:rsidRPr="005A2B72">
              <w:rPr>
                <w:rStyle w:val="Collegamentoipertestuale"/>
                <w:noProof/>
                <w:lang w:val="it-IT"/>
              </w:rPr>
              <w:t>Articolo 7-</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Fatturazione e pagamenti</w:t>
            </w:r>
            <w:r w:rsidR="00636CD8">
              <w:rPr>
                <w:noProof/>
                <w:webHidden/>
              </w:rPr>
              <w:tab/>
            </w:r>
            <w:r w:rsidR="00636CD8">
              <w:rPr>
                <w:noProof/>
                <w:webHidden/>
              </w:rPr>
              <w:fldChar w:fldCharType="begin"/>
            </w:r>
            <w:r w:rsidR="00636CD8">
              <w:rPr>
                <w:noProof/>
                <w:webHidden/>
              </w:rPr>
              <w:instrText xml:space="preserve"> PAGEREF _Toc30403157 \h </w:instrText>
            </w:r>
            <w:r w:rsidR="00636CD8">
              <w:rPr>
                <w:noProof/>
                <w:webHidden/>
              </w:rPr>
            </w:r>
            <w:r w:rsidR="00636CD8">
              <w:rPr>
                <w:noProof/>
                <w:webHidden/>
              </w:rPr>
              <w:fldChar w:fldCharType="separate"/>
            </w:r>
            <w:r w:rsidR="00A07241">
              <w:rPr>
                <w:noProof/>
                <w:webHidden/>
              </w:rPr>
              <w:t>8</w:t>
            </w:r>
            <w:r w:rsidR="00636CD8">
              <w:rPr>
                <w:noProof/>
                <w:webHidden/>
              </w:rPr>
              <w:fldChar w:fldCharType="end"/>
            </w:r>
          </w:hyperlink>
        </w:p>
        <w:p w14:paraId="3A2D7D94" w14:textId="1FE89FF8" w:rsidR="00636CD8" w:rsidRDefault="00B71251">
          <w:pPr>
            <w:pStyle w:val="Sommario1"/>
            <w:rPr>
              <w:rFonts w:asciiTheme="minorHAnsi" w:eastAsiaTheme="minorEastAsia" w:hAnsiTheme="minorHAnsi" w:cstheme="minorBidi"/>
              <w:noProof/>
              <w:lang w:val="it-IT" w:eastAsia="it-IT"/>
            </w:rPr>
          </w:pPr>
          <w:hyperlink w:anchor="_Toc30403158" w:history="1">
            <w:r w:rsidR="00636CD8" w:rsidRPr="005A2B72">
              <w:rPr>
                <w:rStyle w:val="Collegamentoipertestuale"/>
                <w:noProof/>
                <w:lang w:val="it-IT"/>
              </w:rPr>
              <w:t>Articolo 8-</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Patto di integrità</w:t>
            </w:r>
            <w:r w:rsidR="00636CD8">
              <w:rPr>
                <w:noProof/>
                <w:webHidden/>
              </w:rPr>
              <w:tab/>
            </w:r>
            <w:r w:rsidR="00636CD8">
              <w:rPr>
                <w:noProof/>
                <w:webHidden/>
              </w:rPr>
              <w:fldChar w:fldCharType="begin"/>
            </w:r>
            <w:r w:rsidR="00636CD8">
              <w:rPr>
                <w:noProof/>
                <w:webHidden/>
              </w:rPr>
              <w:instrText xml:space="preserve"> PAGEREF _Toc30403158 \h </w:instrText>
            </w:r>
            <w:r w:rsidR="00636CD8">
              <w:rPr>
                <w:noProof/>
                <w:webHidden/>
              </w:rPr>
            </w:r>
            <w:r w:rsidR="00636CD8">
              <w:rPr>
                <w:noProof/>
                <w:webHidden/>
              </w:rPr>
              <w:fldChar w:fldCharType="separate"/>
            </w:r>
            <w:r w:rsidR="00A07241">
              <w:rPr>
                <w:noProof/>
                <w:webHidden/>
              </w:rPr>
              <w:t>10</w:t>
            </w:r>
            <w:r w:rsidR="00636CD8">
              <w:rPr>
                <w:noProof/>
                <w:webHidden/>
              </w:rPr>
              <w:fldChar w:fldCharType="end"/>
            </w:r>
          </w:hyperlink>
        </w:p>
        <w:p w14:paraId="7E376729" w14:textId="53DE5B9E" w:rsidR="00636CD8" w:rsidRDefault="00B71251">
          <w:pPr>
            <w:pStyle w:val="Sommario1"/>
            <w:rPr>
              <w:rFonts w:asciiTheme="minorHAnsi" w:eastAsiaTheme="minorEastAsia" w:hAnsiTheme="minorHAnsi" w:cstheme="minorBidi"/>
              <w:noProof/>
              <w:lang w:val="it-IT" w:eastAsia="it-IT"/>
            </w:rPr>
          </w:pPr>
          <w:hyperlink w:anchor="_Toc30403159" w:history="1">
            <w:r w:rsidR="00636CD8" w:rsidRPr="005A2B72">
              <w:rPr>
                <w:rStyle w:val="Collegamentoipertestuale"/>
                <w:noProof/>
                <w:lang w:val="it-IT"/>
              </w:rPr>
              <w:t>Articolo 9-</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Penali</w:t>
            </w:r>
            <w:r w:rsidR="00636CD8">
              <w:rPr>
                <w:noProof/>
                <w:webHidden/>
              </w:rPr>
              <w:tab/>
            </w:r>
            <w:r w:rsidR="00636CD8">
              <w:rPr>
                <w:noProof/>
                <w:webHidden/>
              </w:rPr>
              <w:fldChar w:fldCharType="begin"/>
            </w:r>
            <w:r w:rsidR="00636CD8">
              <w:rPr>
                <w:noProof/>
                <w:webHidden/>
              </w:rPr>
              <w:instrText xml:space="preserve"> PAGEREF _Toc30403159 \h </w:instrText>
            </w:r>
            <w:r w:rsidR="00636CD8">
              <w:rPr>
                <w:noProof/>
                <w:webHidden/>
              </w:rPr>
            </w:r>
            <w:r w:rsidR="00636CD8">
              <w:rPr>
                <w:noProof/>
                <w:webHidden/>
              </w:rPr>
              <w:fldChar w:fldCharType="separate"/>
            </w:r>
            <w:r w:rsidR="00A07241">
              <w:rPr>
                <w:noProof/>
                <w:webHidden/>
              </w:rPr>
              <w:t>10</w:t>
            </w:r>
            <w:r w:rsidR="00636CD8">
              <w:rPr>
                <w:noProof/>
                <w:webHidden/>
              </w:rPr>
              <w:fldChar w:fldCharType="end"/>
            </w:r>
          </w:hyperlink>
        </w:p>
        <w:p w14:paraId="2E7D8C47" w14:textId="4C76E4D4" w:rsidR="00636CD8" w:rsidRDefault="00B71251">
          <w:pPr>
            <w:pStyle w:val="Sommario1"/>
            <w:rPr>
              <w:rFonts w:asciiTheme="minorHAnsi" w:eastAsiaTheme="minorEastAsia" w:hAnsiTheme="minorHAnsi" w:cstheme="minorBidi"/>
              <w:noProof/>
              <w:lang w:val="it-IT" w:eastAsia="it-IT"/>
            </w:rPr>
          </w:pPr>
          <w:hyperlink w:anchor="_Toc30403160" w:history="1">
            <w:r w:rsidR="00636CD8" w:rsidRPr="005A2B72">
              <w:rPr>
                <w:rStyle w:val="Collegamentoipertestuale"/>
                <w:noProof/>
                <w:lang w:val="it-IT"/>
              </w:rPr>
              <w:t>Articolo 10-</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Cauzione definitiva</w:t>
            </w:r>
            <w:r w:rsidR="00636CD8">
              <w:rPr>
                <w:noProof/>
                <w:webHidden/>
              </w:rPr>
              <w:tab/>
            </w:r>
            <w:r w:rsidR="00636CD8">
              <w:rPr>
                <w:noProof/>
                <w:webHidden/>
              </w:rPr>
              <w:fldChar w:fldCharType="begin"/>
            </w:r>
            <w:r w:rsidR="00636CD8">
              <w:rPr>
                <w:noProof/>
                <w:webHidden/>
              </w:rPr>
              <w:instrText xml:space="preserve"> PAGEREF _Toc30403160 \h </w:instrText>
            </w:r>
            <w:r w:rsidR="00636CD8">
              <w:rPr>
                <w:noProof/>
                <w:webHidden/>
              </w:rPr>
            </w:r>
            <w:r w:rsidR="00636CD8">
              <w:rPr>
                <w:noProof/>
                <w:webHidden/>
              </w:rPr>
              <w:fldChar w:fldCharType="separate"/>
            </w:r>
            <w:r w:rsidR="00A07241">
              <w:rPr>
                <w:noProof/>
                <w:webHidden/>
              </w:rPr>
              <w:t>11</w:t>
            </w:r>
            <w:r w:rsidR="00636CD8">
              <w:rPr>
                <w:noProof/>
                <w:webHidden/>
              </w:rPr>
              <w:fldChar w:fldCharType="end"/>
            </w:r>
          </w:hyperlink>
        </w:p>
        <w:p w14:paraId="217B475A" w14:textId="088C2A51" w:rsidR="00636CD8" w:rsidRDefault="00B71251">
          <w:pPr>
            <w:pStyle w:val="Sommario1"/>
            <w:rPr>
              <w:rFonts w:asciiTheme="minorHAnsi" w:eastAsiaTheme="minorEastAsia" w:hAnsiTheme="minorHAnsi" w:cstheme="minorBidi"/>
              <w:noProof/>
              <w:lang w:val="it-IT" w:eastAsia="it-IT"/>
            </w:rPr>
          </w:pPr>
          <w:hyperlink w:anchor="_Toc30403161" w:history="1">
            <w:r w:rsidR="00636CD8" w:rsidRPr="005A2B72">
              <w:rPr>
                <w:rStyle w:val="Collegamentoipertestuale"/>
                <w:noProof/>
                <w:lang w:val="it-IT"/>
              </w:rPr>
              <w:t>Articolo 11-</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Risoluzione del contratto</w:t>
            </w:r>
            <w:r w:rsidR="00636CD8">
              <w:rPr>
                <w:noProof/>
                <w:webHidden/>
              </w:rPr>
              <w:tab/>
            </w:r>
            <w:r w:rsidR="00636CD8">
              <w:rPr>
                <w:noProof/>
                <w:webHidden/>
              </w:rPr>
              <w:fldChar w:fldCharType="begin"/>
            </w:r>
            <w:r w:rsidR="00636CD8">
              <w:rPr>
                <w:noProof/>
                <w:webHidden/>
              </w:rPr>
              <w:instrText xml:space="preserve"> PAGEREF _Toc30403161 \h </w:instrText>
            </w:r>
            <w:r w:rsidR="00636CD8">
              <w:rPr>
                <w:noProof/>
                <w:webHidden/>
              </w:rPr>
            </w:r>
            <w:r w:rsidR="00636CD8">
              <w:rPr>
                <w:noProof/>
                <w:webHidden/>
              </w:rPr>
              <w:fldChar w:fldCharType="separate"/>
            </w:r>
            <w:r w:rsidR="00A07241">
              <w:rPr>
                <w:noProof/>
                <w:webHidden/>
              </w:rPr>
              <w:t>11</w:t>
            </w:r>
            <w:r w:rsidR="00636CD8">
              <w:rPr>
                <w:noProof/>
                <w:webHidden/>
              </w:rPr>
              <w:fldChar w:fldCharType="end"/>
            </w:r>
          </w:hyperlink>
        </w:p>
        <w:p w14:paraId="116D0D15" w14:textId="29F128A0" w:rsidR="00636CD8" w:rsidRDefault="00B71251">
          <w:pPr>
            <w:pStyle w:val="Sommario1"/>
            <w:rPr>
              <w:rFonts w:asciiTheme="minorHAnsi" w:eastAsiaTheme="minorEastAsia" w:hAnsiTheme="minorHAnsi" w:cstheme="minorBidi"/>
              <w:noProof/>
              <w:lang w:val="it-IT" w:eastAsia="it-IT"/>
            </w:rPr>
          </w:pPr>
          <w:hyperlink w:anchor="_Toc30403162" w:history="1">
            <w:r w:rsidR="00636CD8" w:rsidRPr="005A2B72">
              <w:rPr>
                <w:rStyle w:val="Collegamentoipertestuale"/>
                <w:noProof/>
                <w:lang w:val="it-IT"/>
              </w:rPr>
              <w:t>Articolo 12-</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Recesso</w:t>
            </w:r>
            <w:r w:rsidR="00636CD8">
              <w:rPr>
                <w:noProof/>
                <w:webHidden/>
              </w:rPr>
              <w:tab/>
            </w:r>
            <w:r w:rsidR="00636CD8">
              <w:rPr>
                <w:noProof/>
                <w:webHidden/>
              </w:rPr>
              <w:fldChar w:fldCharType="begin"/>
            </w:r>
            <w:r w:rsidR="00636CD8">
              <w:rPr>
                <w:noProof/>
                <w:webHidden/>
              </w:rPr>
              <w:instrText xml:space="preserve"> PAGEREF _Toc30403162 \h </w:instrText>
            </w:r>
            <w:r w:rsidR="00636CD8">
              <w:rPr>
                <w:noProof/>
                <w:webHidden/>
              </w:rPr>
            </w:r>
            <w:r w:rsidR="00636CD8">
              <w:rPr>
                <w:noProof/>
                <w:webHidden/>
              </w:rPr>
              <w:fldChar w:fldCharType="separate"/>
            </w:r>
            <w:r w:rsidR="00A07241">
              <w:rPr>
                <w:noProof/>
                <w:webHidden/>
              </w:rPr>
              <w:t>12</w:t>
            </w:r>
            <w:r w:rsidR="00636CD8">
              <w:rPr>
                <w:noProof/>
                <w:webHidden/>
              </w:rPr>
              <w:fldChar w:fldCharType="end"/>
            </w:r>
          </w:hyperlink>
        </w:p>
        <w:p w14:paraId="1F9B99C0" w14:textId="3EE4AE7D" w:rsidR="00636CD8" w:rsidRDefault="00B71251">
          <w:pPr>
            <w:pStyle w:val="Sommario1"/>
            <w:rPr>
              <w:rFonts w:asciiTheme="minorHAnsi" w:eastAsiaTheme="minorEastAsia" w:hAnsiTheme="minorHAnsi" w:cstheme="minorBidi"/>
              <w:noProof/>
              <w:lang w:val="it-IT" w:eastAsia="it-IT"/>
            </w:rPr>
          </w:pPr>
          <w:hyperlink w:anchor="_Toc30403163" w:history="1">
            <w:r w:rsidR="00636CD8" w:rsidRPr="005A2B72">
              <w:rPr>
                <w:rStyle w:val="Collegamentoipertestuale"/>
                <w:noProof/>
                <w:lang w:val="it-IT"/>
              </w:rPr>
              <w:t>Articolo 13-</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Subappalto</w:t>
            </w:r>
            <w:r w:rsidR="00636CD8">
              <w:rPr>
                <w:noProof/>
                <w:webHidden/>
              </w:rPr>
              <w:tab/>
            </w:r>
            <w:r w:rsidR="00636CD8">
              <w:rPr>
                <w:noProof/>
                <w:webHidden/>
              </w:rPr>
              <w:fldChar w:fldCharType="begin"/>
            </w:r>
            <w:r w:rsidR="00636CD8">
              <w:rPr>
                <w:noProof/>
                <w:webHidden/>
              </w:rPr>
              <w:instrText xml:space="preserve"> PAGEREF _Toc30403163 \h </w:instrText>
            </w:r>
            <w:r w:rsidR="00636CD8">
              <w:rPr>
                <w:noProof/>
                <w:webHidden/>
              </w:rPr>
            </w:r>
            <w:r w:rsidR="00636CD8">
              <w:rPr>
                <w:noProof/>
                <w:webHidden/>
              </w:rPr>
              <w:fldChar w:fldCharType="separate"/>
            </w:r>
            <w:r w:rsidR="00A07241">
              <w:rPr>
                <w:noProof/>
                <w:webHidden/>
              </w:rPr>
              <w:t>13</w:t>
            </w:r>
            <w:r w:rsidR="00636CD8">
              <w:rPr>
                <w:noProof/>
                <w:webHidden/>
              </w:rPr>
              <w:fldChar w:fldCharType="end"/>
            </w:r>
          </w:hyperlink>
        </w:p>
        <w:p w14:paraId="2F661A4A" w14:textId="2FCC8F9C" w:rsidR="00636CD8" w:rsidRDefault="00B71251">
          <w:pPr>
            <w:pStyle w:val="Sommario1"/>
            <w:rPr>
              <w:rFonts w:asciiTheme="minorHAnsi" w:eastAsiaTheme="minorEastAsia" w:hAnsiTheme="minorHAnsi" w:cstheme="minorBidi"/>
              <w:noProof/>
              <w:lang w:val="it-IT" w:eastAsia="it-IT"/>
            </w:rPr>
          </w:pPr>
          <w:hyperlink w:anchor="_Toc30403164" w:history="1">
            <w:r w:rsidR="00636CD8" w:rsidRPr="005A2B72">
              <w:rPr>
                <w:rStyle w:val="Collegamentoipertestuale"/>
                <w:noProof/>
                <w:lang w:val="it-IT"/>
              </w:rPr>
              <w:t>Articolo 14-</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Divieto di cessione del Contratto</w:t>
            </w:r>
            <w:r w:rsidR="00636CD8">
              <w:rPr>
                <w:noProof/>
                <w:webHidden/>
              </w:rPr>
              <w:tab/>
            </w:r>
            <w:r w:rsidR="00636CD8">
              <w:rPr>
                <w:noProof/>
                <w:webHidden/>
              </w:rPr>
              <w:fldChar w:fldCharType="begin"/>
            </w:r>
            <w:r w:rsidR="00636CD8">
              <w:rPr>
                <w:noProof/>
                <w:webHidden/>
              </w:rPr>
              <w:instrText xml:space="preserve"> PAGEREF _Toc30403164 \h </w:instrText>
            </w:r>
            <w:r w:rsidR="00636CD8">
              <w:rPr>
                <w:noProof/>
                <w:webHidden/>
              </w:rPr>
            </w:r>
            <w:r w:rsidR="00636CD8">
              <w:rPr>
                <w:noProof/>
                <w:webHidden/>
              </w:rPr>
              <w:fldChar w:fldCharType="separate"/>
            </w:r>
            <w:r w:rsidR="00A07241">
              <w:rPr>
                <w:noProof/>
                <w:webHidden/>
              </w:rPr>
              <w:t>14</w:t>
            </w:r>
            <w:r w:rsidR="00636CD8">
              <w:rPr>
                <w:noProof/>
                <w:webHidden/>
              </w:rPr>
              <w:fldChar w:fldCharType="end"/>
            </w:r>
          </w:hyperlink>
        </w:p>
        <w:p w14:paraId="7B0B63EB" w14:textId="14E419F9" w:rsidR="00636CD8" w:rsidRDefault="00B71251">
          <w:pPr>
            <w:pStyle w:val="Sommario1"/>
            <w:rPr>
              <w:rFonts w:asciiTheme="minorHAnsi" w:eastAsiaTheme="minorEastAsia" w:hAnsiTheme="minorHAnsi" w:cstheme="minorBidi"/>
              <w:noProof/>
              <w:lang w:val="it-IT" w:eastAsia="it-IT"/>
            </w:rPr>
          </w:pPr>
          <w:hyperlink w:anchor="_Toc30403165" w:history="1">
            <w:r w:rsidR="00636CD8" w:rsidRPr="005A2B72">
              <w:rPr>
                <w:rStyle w:val="Collegamentoipertestuale"/>
                <w:noProof/>
                <w:lang w:val="it-IT"/>
              </w:rPr>
              <w:t>Articolo 15-</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Direttore dell’Esecuzione del Contratto e Referente dell’appalto</w:t>
            </w:r>
            <w:r w:rsidR="00636CD8">
              <w:rPr>
                <w:noProof/>
                <w:webHidden/>
              </w:rPr>
              <w:tab/>
            </w:r>
            <w:r w:rsidR="00636CD8">
              <w:rPr>
                <w:noProof/>
                <w:webHidden/>
              </w:rPr>
              <w:fldChar w:fldCharType="begin"/>
            </w:r>
            <w:r w:rsidR="00636CD8">
              <w:rPr>
                <w:noProof/>
                <w:webHidden/>
              </w:rPr>
              <w:instrText xml:space="preserve"> PAGEREF _Toc30403165 \h </w:instrText>
            </w:r>
            <w:r w:rsidR="00636CD8">
              <w:rPr>
                <w:noProof/>
                <w:webHidden/>
              </w:rPr>
            </w:r>
            <w:r w:rsidR="00636CD8">
              <w:rPr>
                <w:noProof/>
                <w:webHidden/>
              </w:rPr>
              <w:fldChar w:fldCharType="separate"/>
            </w:r>
            <w:r w:rsidR="00A07241">
              <w:rPr>
                <w:noProof/>
                <w:webHidden/>
              </w:rPr>
              <w:t>14</w:t>
            </w:r>
            <w:r w:rsidR="00636CD8">
              <w:rPr>
                <w:noProof/>
                <w:webHidden/>
              </w:rPr>
              <w:fldChar w:fldCharType="end"/>
            </w:r>
          </w:hyperlink>
        </w:p>
        <w:p w14:paraId="7F0522CE" w14:textId="5F8241AA" w:rsidR="00636CD8" w:rsidRDefault="00B71251">
          <w:pPr>
            <w:pStyle w:val="Sommario1"/>
            <w:rPr>
              <w:rFonts w:asciiTheme="minorHAnsi" w:eastAsiaTheme="minorEastAsia" w:hAnsiTheme="minorHAnsi" w:cstheme="minorBidi"/>
              <w:noProof/>
              <w:lang w:val="it-IT" w:eastAsia="it-IT"/>
            </w:rPr>
          </w:pPr>
          <w:hyperlink w:anchor="_Toc30403166" w:history="1">
            <w:r w:rsidR="00636CD8" w:rsidRPr="005A2B72">
              <w:rPr>
                <w:rStyle w:val="Collegamentoipertestuale"/>
                <w:noProof/>
                <w:lang w:val="it-IT"/>
              </w:rPr>
              <w:t>Articolo 16-</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Foro competente</w:t>
            </w:r>
            <w:r w:rsidR="00636CD8">
              <w:rPr>
                <w:noProof/>
                <w:webHidden/>
              </w:rPr>
              <w:tab/>
            </w:r>
            <w:r w:rsidR="00636CD8">
              <w:rPr>
                <w:noProof/>
                <w:webHidden/>
              </w:rPr>
              <w:fldChar w:fldCharType="begin"/>
            </w:r>
            <w:r w:rsidR="00636CD8">
              <w:rPr>
                <w:noProof/>
                <w:webHidden/>
              </w:rPr>
              <w:instrText xml:space="preserve"> PAGEREF _Toc30403166 \h </w:instrText>
            </w:r>
            <w:r w:rsidR="00636CD8">
              <w:rPr>
                <w:noProof/>
                <w:webHidden/>
              </w:rPr>
            </w:r>
            <w:r w:rsidR="00636CD8">
              <w:rPr>
                <w:noProof/>
                <w:webHidden/>
              </w:rPr>
              <w:fldChar w:fldCharType="separate"/>
            </w:r>
            <w:r w:rsidR="00A07241">
              <w:rPr>
                <w:noProof/>
                <w:webHidden/>
              </w:rPr>
              <w:t>15</w:t>
            </w:r>
            <w:r w:rsidR="00636CD8">
              <w:rPr>
                <w:noProof/>
                <w:webHidden/>
              </w:rPr>
              <w:fldChar w:fldCharType="end"/>
            </w:r>
          </w:hyperlink>
        </w:p>
        <w:p w14:paraId="03154388" w14:textId="50BA9733" w:rsidR="00636CD8" w:rsidRDefault="00B71251">
          <w:pPr>
            <w:pStyle w:val="Sommario1"/>
            <w:rPr>
              <w:rFonts w:asciiTheme="minorHAnsi" w:eastAsiaTheme="minorEastAsia" w:hAnsiTheme="minorHAnsi" w:cstheme="minorBidi"/>
              <w:noProof/>
              <w:lang w:val="it-IT" w:eastAsia="it-IT"/>
            </w:rPr>
          </w:pPr>
          <w:hyperlink w:anchor="_Toc30403167" w:history="1">
            <w:r w:rsidR="00636CD8" w:rsidRPr="005A2B72">
              <w:rPr>
                <w:rStyle w:val="Collegamentoipertestuale"/>
                <w:noProof/>
                <w:lang w:val="it-IT"/>
              </w:rPr>
              <w:t>Articolo 17-</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Trattamento dei dati, consenso al trattamento</w:t>
            </w:r>
            <w:r w:rsidR="00636CD8">
              <w:rPr>
                <w:noProof/>
                <w:webHidden/>
              </w:rPr>
              <w:tab/>
            </w:r>
            <w:r w:rsidR="00636CD8">
              <w:rPr>
                <w:noProof/>
                <w:webHidden/>
              </w:rPr>
              <w:fldChar w:fldCharType="begin"/>
            </w:r>
            <w:r w:rsidR="00636CD8">
              <w:rPr>
                <w:noProof/>
                <w:webHidden/>
              </w:rPr>
              <w:instrText xml:space="preserve"> PAGEREF _Toc30403167 \h </w:instrText>
            </w:r>
            <w:r w:rsidR="00636CD8">
              <w:rPr>
                <w:noProof/>
                <w:webHidden/>
              </w:rPr>
            </w:r>
            <w:r w:rsidR="00636CD8">
              <w:rPr>
                <w:noProof/>
                <w:webHidden/>
              </w:rPr>
              <w:fldChar w:fldCharType="separate"/>
            </w:r>
            <w:r w:rsidR="00A07241">
              <w:rPr>
                <w:noProof/>
                <w:webHidden/>
              </w:rPr>
              <w:t>15</w:t>
            </w:r>
            <w:r w:rsidR="00636CD8">
              <w:rPr>
                <w:noProof/>
                <w:webHidden/>
              </w:rPr>
              <w:fldChar w:fldCharType="end"/>
            </w:r>
          </w:hyperlink>
        </w:p>
        <w:p w14:paraId="61CC7446" w14:textId="4947BC4D" w:rsidR="00636CD8" w:rsidRDefault="00B71251">
          <w:pPr>
            <w:pStyle w:val="Sommario1"/>
            <w:rPr>
              <w:rFonts w:asciiTheme="minorHAnsi" w:eastAsiaTheme="minorEastAsia" w:hAnsiTheme="minorHAnsi" w:cstheme="minorBidi"/>
              <w:noProof/>
              <w:lang w:val="it-IT" w:eastAsia="it-IT"/>
            </w:rPr>
          </w:pPr>
          <w:hyperlink w:anchor="_Toc30403168" w:history="1">
            <w:r w:rsidR="00636CD8" w:rsidRPr="005A2B72">
              <w:rPr>
                <w:rStyle w:val="Collegamentoipertestuale"/>
                <w:noProof/>
                <w:lang w:val="it-IT"/>
              </w:rPr>
              <w:t>Articolo 18-</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Clausola finale</w:t>
            </w:r>
            <w:r w:rsidR="00636CD8">
              <w:rPr>
                <w:noProof/>
                <w:webHidden/>
              </w:rPr>
              <w:tab/>
            </w:r>
            <w:r w:rsidR="00636CD8">
              <w:rPr>
                <w:noProof/>
                <w:webHidden/>
              </w:rPr>
              <w:fldChar w:fldCharType="begin"/>
            </w:r>
            <w:r w:rsidR="00636CD8">
              <w:rPr>
                <w:noProof/>
                <w:webHidden/>
              </w:rPr>
              <w:instrText xml:space="preserve"> PAGEREF _Toc30403168 \h </w:instrText>
            </w:r>
            <w:r w:rsidR="00636CD8">
              <w:rPr>
                <w:noProof/>
                <w:webHidden/>
              </w:rPr>
            </w:r>
            <w:r w:rsidR="00636CD8">
              <w:rPr>
                <w:noProof/>
                <w:webHidden/>
              </w:rPr>
              <w:fldChar w:fldCharType="separate"/>
            </w:r>
            <w:r w:rsidR="00A07241">
              <w:rPr>
                <w:noProof/>
                <w:webHidden/>
              </w:rPr>
              <w:t>16</w:t>
            </w:r>
            <w:r w:rsidR="00636CD8">
              <w:rPr>
                <w:noProof/>
                <w:webHidden/>
              </w:rPr>
              <w:fldChar w:fldCharType="end"/>
            </w:r>
          </w:hyperlink>
        </w:p>
        <w:p w14:paraId="351C67F9" w14:textId="42E3263C" w:rsidR="008409EC" w:rsidRPr="007D50BC" w:rsidRDefault="008409EC">
          <w:pPr>
            <w:rPr>
              <w:sz w:val="14"/>
            </w:rPr>
          </w:pPr>
          <w:r w:rsidRPr="007D50BC">
            <w:rPr>
              <w:b/>
              <w:bCs/>
              <w:sz w:val="14"/>
            </w:rPr>
            <w:fldChar w:fldCharType="end"/>
          </w:r>
        </w:p>
      </w:sdtContent>
    </w:sdt>
    <w:p w14:paraId="1DCD8138" w14:textId="77777777" w:rsidR="0094402B" w:rsidRPr="007D50BC" w:rsidRDefault="0094402B" w:rsidP="00056AB0">
      <w:pPr>
        <w:pStyle w:val="Corpotesto"/>
        <w:tabs>
          <w:tab w:val="left" w:pos="0"/>
        </w:tabs>
        <w:spacing w:before="9"/>
        <w:rPr>
          <w:sz w:val="24"/>
          <w:lang w:val="it-IT"/>
        </w:rPr>
      </w:pPr>
    </w:p>
    <w:p w14:paraId="6FE2F8F0" w14:textId="77777777" w:rsidR="0094402B" w:rsidRPr="00BF7DD9" w:rsidRDefault="0094402B" w:rsidP="000B6775">
      <w:pPr>
        <w:rPr>
          <w:lang w:val="it-IT"/>
        </w:rPr>
        <w:sectPr w:rsidR="0094402B" w:rsidRPr="00BF7DD9">
          <w:pgSz w:w="11900" w:h="16840"/>
          <w:pgMar w:top="1820" w:right="940" w:bottom="880" w:left="440" w:header="689" w:footer="694" w:gutter="0"/>
          <w:cols w:space="720"/>
        </w:sectPr>
      </w:pPr>
    </w:p>
    <w:p w14:paraId="717506D8" w14:textId="77777777" w:rsidR="0094402B" w:rsidRPr="0039054D" w:rsidRDefault="0094402B" w:rsidP="00056AB0">
      <w:pPr>
        <w:pStyle w:val="Corpotesto"/>
        <w:tabs>
          <w:tab w:val="left" w:pos="0"/>
        </w:tabs>
        <w:rPr>
          <w:lang w:val="it-IT"/>
        </w:rPr>
      </w:pPr>
    </w:p>
    <w:p w14:paraId="31948FD2" w14:textId="77777777" w:rsidR="0094402B" w:rsidRPr="00382D26" w:rsidRDefault="0094402B" w:rsidP="00056AB0">
      <w:pPr>
        <w:pStyle w:val="Corpotesto"/>
        <w:tabs>
          <w:tab w:val="left" w:pos="0"/>
        </w:tabs>
        <w:spacing w:before="6"/>
        <w:rPr>
          <w:rFonts w:asciiTheme="minorHAnsi" w:hAnsiTheme="minorHAnsi"/>
          <w:lang w:val="it-IT"/>
        </w:rPr>
      </w:pPr>
    </w:p>
    <w:p w14:paraId="04CE3D87" w14:textId="7429A3E8" w:rsidR="008553EC" w:rsidRPr="008553EC" w:rsidRDefault="00F65B0A" w:rsidP="008553EC">
      <w:pPr>
        <w:pStyle w:val="Corpotesto"/>
        <w:tabs>
          <w:tab w:val="left" w:pos="0"/>
        </w:tabs>
        <w:ind w:left="713" w:right="208"/>
        <w:jc w:val="center"/>
        <w:rPr>
          <w:rFonts w:ascii="Century Gothic" w:hAnsi="Century Gothic"/>
          <w:b/>
          <w:sz w:val="20"/>
          <w:szCs w:val="20"/>
          <w:lang w:val="it-IT"/>
        </w:rPr>
      </w:pPr>
      <w:r w:rsidRPr="006F490D">
        <w:rPr>
          <w:rFonts w:ascii="Century Gothic" w:hAnsi="Century Gothic"/>
          <w:b/>
          <w:sz w:val="20"/>
          <w:szCs w:val="20"/>
          <w:lang w:val="it-IT"/>
        </w:rPr>
        <w:t xml:space="preserve">SCHEMA DI CONTRATTO PER </w:t>
      </w:r>
      <w:r w:rsidR="004D18B5" w:rsidRPr="006F490D">
        <w:rPr>
          <w:rFonts w:ascii="Century Gothic" w:hAnsi="Century Gothic"/>
          <w:b/>
          <w:sz w:val="20"/>
          <w:szCs w:val="20"/>
          <w:lang w:val="it-IT"/>
        </w:rPr>
        <w:t xml:space="preserve">RELATIVO </w:t>
      </w:r>
      <w:r w:rsidR="008553EC">
        <w:rPr>
          <w:rFonts w:ascii="Century Gothic" w:hAnsi="Century Gothic"/>
          <w:b/>
          <w:sz w:val="20"/>
          <w:szCs w:val="20"/>
          <w:lang w:val="it-IT"/>
        </w:rPr>
        <w:t>AL</w:t>
      </w:r>
      <w:r w:rsidR="008553EC" w:rsidRPr="008553EC">
        <w:rPr>
          <w:rFonts w:ascii="Century Gothic" w:hAnsi="Century Gothic"/>
          <w:b/>
          <w:sz w:val="20"/>
          <w:szCs w:val="20"/>
          <w:lang w:val="it-IT"/>
        </w:rPr>
        <w:t xml:space="preserve">L’AFFIDAMENTO </w:t>
      </w:r>
      <w:r w:rsidR="00931FB8" w:rsidRPr="00931FB8">
        <w:rPr>
          <w:rFonts w:ascii="Century Gothic" w:hAnsi="Century Gothic"/>
          <w:b/>
          <w:sz w:val="20"/>
          <w:szCs w:val="20"/>
          <w:lang w:val="it-IT"/>
        </w:rPr>
        <w:t>DELLA FORNITURA DI ALIMENTI DIETETICI, PER IL PERIODO DI MESI N. 12, PER LE ESIGENZE DELL’AZIENDA SOCIO-SANITARIA TERRITORIALE (ASST) DI PAVIA (MANDATARIA) E DELLA FONDAZIONE IRCCS POLICLINICO SAN MATTEO E DELL’AZIENDA SOCIO-SANITARIA TERRITORIALE (ASST) DI MELEGNANO E MARTESANA (MANDANTI).</w:t>
      </w:r>
    </w:p>
    <w:p w14:paraId="771B1C3C" w14:textId="77777777" w:rsidR="008553EC" w:rsidRPr="008553EC" w:rsidRDefault="008553EC" w:rsidP="008553EC">
      <w:pPr>
        <w:pStyle w:val="Corpotesto"/>
        <w:tabs>
          <w:tab w:val="left" w:pos="0"/>
        </w:tabs>
        <w:ind w:left="713" w:right="208"/>
        <w:jc w:val="center"/>
        <w:rPr>
          <w:rFonts w:ascii="Century Gothic" w:hAnsi="Century Gothic"/>
          <w:b/>
          <w:sz w:val="20"/>
          <w:szCs w:val="20"/>
          <w:lang w:val="it-IT"/>
        </w:rPr>
      </w:pPr>
    </w:p>
    <w:p w14:paraId="57363B33" w14:textId="77777777" w:rsidR="0094402B" w:rsidRPr="008553EC" w:rsidRDefault="0094402B" w:rsidP="008553EC">
      <w:pPr>
        <w:pStyle w:val="Corpotesto"/>
        <w:tabs>
          <w:tab w:val="left" w:pos="0"/>
        </w:tabs>
        <w:ind w:left="713" w:right="208"/>
        <w:jc w:val="center"/>
        <w:rPr>
          <w:rFonts w:ascii="Century Gothic" w:hAnsi="Century Gothic"/>
          <w:b/>
          <w:sz w:val="20"/>
          <w:szCs w:val="20"/>
          <w:lang w:val="it-IT"/>
        </w:rPr>
      </w:pPr>
    </w:p>
    <w:p w14:paraId="5689ED5E" w14:textId="77777777" w:rsidR="0094402B" w:rsidRPr="006F490D" w:rsidRDefault="00432459" w:rsidP="00056AB0">
      <w:pPr>
        <w:pStyle w:val="Corpotesto"/>
        <w:tabs>
          <w:tab w:val="left" w:pos="0"/>
        </w:tabs>
        <w:ind w:left="688" w:right="185"/>
        <w:jc w:val="center"/>
        <w:rPr>
          <w:rFonts w:ascii="Century Gothic" w:hAnsi="Century Gothic"/>
          <w:b/>
          <w:sz w:val="20"/>
          <w:szCs w:val="20"/>
          <w:lang w:val="it-IT"/>
        </w:rPr>
      </w:pPr>
      <w:r w:rsidRPr="006F490D">
        <w:rPr>
          <w:rFonts w:ascii="Century Gothic" w:hAnsi="Century Gothic"/>
          <w:b/>
          <w:w w:val="105"/>
          <w:sz w:val="20"/>
          <w:szCs w:val="20"/>
          <w:lang w:val="it-IT"/>
        </w:rPr>
        <w:t>TRA</w:t>
      </w:r>
    </w:p>
    <w:p w14:paraId="046400D3" w14:textId="77777777" w:rsidR="0094402B" w:rsidRPr="006F490D" w:rsidRDefault="0094402B" w:rsidP="00056AB0">
      <w:pPr>
        <w:pStyle w:val="Corpotesto"/>
        <w:tabs>
          <w:tab w:val="left" w:pos="0"/>
        </w:tabs>
        <w:spacing w:before="10"/>
        <w:rPr>
          <w:rFonts w:ascii="Century Gothic" w:hAnsi="Century Gothic"/>
          <w:sz w:val="20"/>
          <w:szCs w:val="20"/>
          <w:lang w:val="it-IT"/>
        </w:rPr>
      </w:pPr>
    </w:p>
    <w:p w14:paraId="0B8051AF" w14:textId="5CE9246A" w:rsidR="007050A5" w:rsidRPr="006F490D" w:rsidRDefault="00F372E2" w:rsidP="007050A5">
      <w:pPr>
        <w:pStyle w:val="Corpotesto"/>
        <w:tabs>
          <w:tab w:val="left" w:pos="0"/>
        </w:tabs>
        <w:spacing w:line="360" w:lineRule="auto"/>
        <w:ind w:left="692" w:right="183"/>
        <w:jc w:val="both"/>
        <w:rPr>
          <w:rFonts w:ascii="Century Gothic" w:hAnsi="Century Gothic"/>
          <w:sz w:val="20"/>
          <w:szCs w:val="20"/>
          <w:lang w:val="it-IT"/>
        </w:rPr>
      </w:pPr>
      <w:r>
        <w:rPr>
          <w:rFonts w:ascii="Century Gothic" w:hAnsi="Century Gothic"/>
          <w:sz w:val="20"/>
          <w:szCs w:val="20"/>
          <w:lang w:val="it-IT"/>
        </w:rPr>
        <w:t>_________________________</w:t>
      </w:r>
      <w:r w:rsidR="00CC09BF">
        <w:rPr>
          <w:rFonts w:ascii="Century Gothic" w:hAnsi="Century Gothic"/>
          <w:sz w:val="20"/>
          <w:szCs w:val="20"/>
          <w:lang w:val="it-IT"/>
        </w:rPr>
        <w:t xml:space="preserve"> (di seguito nominata</w:t>
      </w:r>
      <w:r w:rsidR="000B6775" w:rsidRPr="006F490D">
        <w:rPr>
          <w:rFonts w:ascii="Century Gothic" w:hAnsi="Century Gothic"/>
          <w:sz w:val="20"/>
          <w:szCs w:val="20"/>
          <w:lang w:val="it-IT"/>
        </w:rPr>
        <w:t>, per brevità, anche solo ASST)</w:t>
      </w:r>
      <w:r w:rsidR="007050A5" w:rsidRPr="006F490D">
        <w:rPr>
          <w:rFonts w:ascii="Century Gothic" w:hAnsi="Century Gothic"/>
          <w:sz w:val="20"/>
          <w:szCs w:val="20"/>
          <w:lang w:val="it-IT"/>
        </w:rPr>
        <w:t xml:space="preserve"> ______________, con sede legale in _____________e domiciliata ai fini del presente atto in ________________, C.F. e P. IVA_______________, in persona del legale rappresentante, dott. ___________, giusti poteri allo stesso conferiti con (di seguito nominata “Stazione Appaltante”, oppure per brevità, anche solo “ASST</w:t>
      </w:r>
      <w:r w:rsidR="005A062C" w:rsidRPr="006F490D">
        <w:rPr>
          <w:rFonts w:ascii="Century Gothic" w:hAnsi="Century Gothic"/>
          <w:sz w:val="20"/>
          <w:szCs w:val="20"/>
          <w:lang w:val="it-IT"/>
        </w:rPr>
        <w:t xml:space="preserve"> </w:t>
      </w:r>
      <w:r w:rsidR="007050A5" w:rsidRPr="006F490D">
        <w:rPr>
          <w:rFonts w:ascii="Century Gothic" w:hAnsi="Century Gothic"/>
          <w:sz w:val="20"/>
          <w:szCs w:val="20"/>
          <w:lang w:val="it-IT"/>
        </w:rPr>
        <w:t>” )</w:t>
      </w:r>
    </w:p>
    <w:p w14:paraId="54CA4E6F" w14:textId="77777777" w:rsidR="0094402B" w:rsidRPr="006F490D" w:rsidRDefault="00432459" w:rsidP="007050A5">
      <w:pPr>
        <w:tabs>
          <w:tab w:val="left" w:pos="0"/>
        </w:tabs>
        <w:spacing w:before="194"/>
        <w:ind w:left="501"/>
        <w:jc w:val="center"/>
        <w:rPr>
          <w:rFonts w:ascii="Century Gothic" w:hAnsi="Century Gothic"/>
          <w:b/>
          <w:i/>
          <w:sz w:val="20"/>
          <w:szCs w:val="20"/>
          <w:lang w:val="it-IT"/>
        </w:rPr>
      </w:pPr>
      <w:r w:rsidRPr="006F490D">
        <w:rPr>
          <w:rFonts w:ascii="Century Gothic" w:hAnsi="Century Gothic"/>
          <w:b/>
          <w:i/>
          <w:sz w:val="20"/>
          <w:szCs w:val="20"/>
          <w:lang w:val="it-IT"/>
        </w:rPr>
        <w:t>E</w:t>
      </w:r>
    </w:p>
    <w:p w14:paraId="702FEA70" w14:textId="77777777" w:rsidR="0094402B" w:rsidRPr="006F490D" w:rsidRDefault="00432459" w:rsidP="00056AB0">
      <w:pPr>
        <w:pStyle w:val="Corpotesto"/>
        <w:tabs>
          <w:tab w:val="left" w:pos="0"/>
          <w:tab w:val="left" w:pos="1681"/>
          <w:tab w:val="left" w:pos="1988"/>
          <w:tab w:val="left" w:pos="3759"/>
          <w:tab w:val="left" w:pos="4726"/>
          <w:tab w:val="left" w:pos="6313"/>
          <w:tab w:val="left" w:pos="6428"/>
          <w:tab w:val="left" w:pos="7760"/>
          <w:tab w:val="left" w:pos="8647"/>
          <w:tab w:val="left" w:pos="9333"/>
          <w:tab w:val="left" w:pos="9977"/>
          <w:tab w:val="left" w:pos="10202"/>
        </w:tabs>
        <w:spacing w:before="57" w:line="360" w:lineRule="auto"/>
        <w:ind w:left="692" w:right="184" w:hanging="1"/>
        <w:jc w:val="both"/>
        <w:rPr>
          <w:rFonts w:ascii="Century Gothic" w:hAnsi="Century Gothic"/>
          <w:sz w:val="20"/>
          <w:szCs w:val="20"/>
          <w:lang w:val="it-IT"/>
        </w:rPr>
      </w:pP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con  sede</w:t>
      </w:r>
      <w:r w:rsidRPr="006F490D">
        <w:rPr>
          <w:rFonts w:ascii="Century Gothic" w:hAnsi="Century Gothic"/>
          <w:spacing w:val="16"/>
          <w:sz w:val="20"/>
          <w:szCs w:val="20"/>
          <w:lang w:val="it-IT"/>
        </w:rPr>
        <w:t xml:space="preserve"> </w:t>
      </w:r>
      <w:r w:rsidRPr="006F490D">
        <w:rPr>
          <w:rFonts w:ascii="Century Gothic" w:hAnsi="Century Gothic"/>
          <w:sz w:val="20"/>
          <w:szCs w:val="20"/>
          <w:lang w:val="it-IT"/>
        </w:rPr>
        <w:t>legale</w:t>
      </w:r>
      <w:r w:rsidRPr="006F490D">
        <w:rPr>
          <w:rFonts w:ascii="Century Gothic" w:hAnsi="Century Gothic"/>
          <w:spacing w:val="40"/>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38"/>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capitale  sociale</w:t>
      </w:r>
      <w:r w:rsidRPr="006F490D">
        <w:rPr>
          <w:rFonts w:ascii="Century Gothic" w:hAnsi="Century Gothic"/>
          <w:sz w:val="20"/>
          <w:szCs w:val="20"/>
          <w:u w:val="single"/>
          <w:lang w:val="it-IT"/>
        </w:rPr>
        <w:t xml:space="preserve">    </w:t>
      </w:r>
      <w:r w:rsidRPr="006F490D">
        <w:rPr>
          <w:rFonts w:ascii="Century Gothic" w:hAnsi="Century Gothic"/>
          <w:sz w:val="20"/>
          <w:szCs w:val="20"/>
          <w:lang w:val="it-IT"/>
        </w:rPr>
        <w:t xml:space="preserve"> (</w:t>
      </w:r>
      <w:r w:rsidRPr="006F490D">
        <w:rPr>
          <w:rFonts w:ascii="Century Gothic" w:hAnsi="Century Gothic"/>
          <w:sz w:val="20"/>
          <w:szCs w:val="20"/>
          <w:u w:val="single"/>
          <w:lang w:val="it-IT"/>
        </w:rPr>
        <w:t xml:space="preserve">     </w:t>
      </w:r>
      <w:r w:rsidRPr="006F490D">
        <w:rPr>
          <w:rFonts w:ascii="Century Gothic" w:hAnsi="Century Gothic"/>
          <w:sz w:val="20"/>
          <w:szCs w:val="20"/>
          <w:lang w:val="it-IT"/>
        </w:rPr>
        <w:t xml:space="preserve">),  (eventuale) iscritta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al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Registro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delle </w:t>
      </w:r>
      <w:r w:rsidRPr="006F490D">
        <w:rPr>
          <w:rFonts w:ascii="Century Gothic" w:hAnsi="Century Gothic"/>
          <w:spacing w:val="28"/>
          <w:sz w:val="20"/>
          <w:szCs w:val="20"/>
          <w:lang w:val="it-IT"/>
        </w:rPr>
        <w:t xml:space="preserve"> </w:t>
      </w:r>
      <w:r w:rsidRPr="006F490D">
        <w:rPr>
          <w:rFonts w:ascii="Century Gothic" w:hAnsi="Century Gothic"/>
          <w:sz w:val="20"/>
          <w:szCs w:val="20"/>
          <w:lang w:val="it-IT"/>
        </w:rPr>
        <w:t xml:space="preserve">Imprese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presso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la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Camera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di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Commercio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di</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 xml:space="preserve">al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 P. IVA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 xml:space="preserve">, domiciliata ai fini  del presente </w:t>
      </w:r>
      <w:r w:rsidRPr="006F490D">
        <w:rPr>
          <w:rFonts w:ascii="Century Gothic" w:hAnsi="Century Gothic"/>
          <w:spacing w:val="22"/>
          <w:sz w:val="20"/>
          <w:szCs w:val="20"/>
          <w:lang w:val="it-IT"/>
        </w:rPr>
        <w:t xml:space="preserve"> </w:t>
      </w:r>
      <w:r w:rsidRPr="006F490D">
        <w:rPr>
          <w:rFonts w:ascii="Century Gothic" w:hAnsi="Century Gothic"/>
          <w:sz w:val="20"/>
          <w:szCs w:val="20"/>
          <w:lang w:val="it-IT"/>
        </w:rPr>
        <w:t>atto</w:t>
      </w:r>
      <w:r w:rsidRPr="006F490D">
        <w:rPr>
          <w:rFonts w:ascii="Century Gothic" w:hAnsi="Century Gothic"/>
          <w:spacing w:val="21"/>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21"/>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in</w:t>
      </w:r>
      <w:r w:rsidRPr="006F490D">
        <w:rPr>
          <w:rFonts w:ascii="Century Gothic" w:hAnsi="Century Gothic"/>
          <w:spacing w:val="-7"/>
          <w:sz w:val="20"/>
          <w:szCs w:val="20"/>
          <w:lang w:val="it-IT"/>
        </w:rPr>
        <w:t xml:space="preserve"> </w:t>
      </w:r>
      <w:r w:rsidRPr="006F490D">
        <w:rPr>
          <w:rFonts w:ascii="Century Gothic" w:hAnsi="Century Gothic"/>
          <w:sz w:val="20"/>
          <w:szCs w:val="20"/>
          <w:lang w:val="it-IT"/>
        </w:rPr>
        <w:t>persona</w:t>
      </w:r>
      <w:r w:rsidRPr="006F490D">
        <w:rPr>
          <w:rFonts w:ascii="Century Gothic" w:hAnsi="Century Gothic"/>
          <w:spacing w:val="20"/>
          <w:sz w:val="20"/>
          <w:szCs w:val="20"/>
          <w:lang w:val="it-IT"/>
        </w:rPr>
        <w:t xml:space="preserve"> </w:t>
      </w:r>
      <w:r w:rsidRPr="006F490D">
        <w:rPr>
          <w:rFonts w:ascii="Century Gothic" w:hAnsi="Century Gothic"/>
          <w:sz w:val="20"/>
          <w:szCs w:val="20"/>
          <w:lang w:val="it-IT"/>
        </w:rPr>
        <w:t>del</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e legale</w:t>
      </w:r>
      <w:r w:rsidRPr="006F490D">
        <w:rPr>
          <w:rFonts w:ascii="Century Gothic" w:hAnsi="Century Gothic"/>
          <w:spacing w:val="27"/>
          <w:sz w:val="20"/>
          <w:szCs w:val="20"/>
          <w:lang w:val="it-IT"/>
        </w:rPr>
        <w:t xml:space="preserve"> </w:t>
      </w:r>
      <w:r w:rsidRPr="006F490D">
        <w:rPr>
          <w:rFonts w:ascii="Century Gothic" w:hAnsi="Century Gothic"/>
          <w:sz w:val="20"/>
          <w:szCs w:val="20"/>
          <w:lang w:val="it-IT"/>
        </w:rPr>
        <w:t>rappresentante</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(eventuale) giusta poteri allo stesso</w:t>
      </w:r>
      <w:r w:rsidRPr="006F490D">
        <w:rPr>
          <w:rFonts w:ascii="Century Gothic" w:hAnsi="Century Gothic"/>
          <w:spacing w:val="26"/>
          <w:sz w:val="20"/>
          <w:szCs w:val="20"/>
          <w:lang w:val="it-IT"/>
        </w:rPr>
        <w:t xml:space="preserve"> </w:t>
      </w:r>
      <w:r w:rsidRPr="006F490D">
        <w:rPr>
          <w:rFonts w:ascii="Century Gothic" w:hAnsi="Century Gothic"/>
          <w:sz w:val="20"/>
          <w:szCs w:val="20"/>
          <w:lang w:val="it-IT"/>
        </w:rPr>
        <w:t>conferiti</w:t>
      </w:r>
      <w:r w:rsidRPr="006F490D">
        <w:rPr>
          <w:rFonts w:ascii="Century Gothic" w:hAnsi="Century Gothic"/>
          <w:spacing w:val="28"/>
          <w:sz w:val="20"/>
          <w:szCs w:val="20"/>
          <w:lang w:val="it-IT"/>
        </w:rPr>
        <w:t xml:space="preserve"> </w:t>
      </w:r>
      <w:r w:rsidRPr="006F490D">
        <w:rPr>
          <w:rFonts w:ascii="Century Gothic" w:hAnsi="Century Gothic"/>
          <w:sz w:val="20"/>
          <w:szCs w:val="20"/>
          <w:lang w:val="it-IT"/>
        </w:rPr>
        <w:t>con</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(di seguito nominata, per brevità, anche solo “</w:t>
      </w:r>
      <w:r w:rsidRPr="006F490D">
        <w:rPr>
          <w:rFonts w:ascii="Century Gothic" w:hAnsi="Century Gothic"/>
          <w:i/>
          <w:sz w:val="20"/>
          <w:szCs w:val="20"/>
          <w:lang w:val="it-IT"/>
        </w:rPr>
        <w:t>Fornitore</w:t>
      </w:r>
      <w:r w:rsidRPr="006F490D">
        <w:rPr>
          <w:rFonts w:ascii="Century Gothic" w:hAnsi="Century Gothic"/>
          <w:sz w:val="20"/>
          <w:szCs w:val="20"/>
          <w:lang w:val="it-IT"/>
        </w:rPr>
        <w:t>”)</w:t>
      </w:r>
    </w:p>
    <w:p w14:paraId="7941BD06" w14:textId="77777777" w:rsidR="0094402B" w:rsidRDefault="00432459" w:rsidP="009478D2">
      <w:pPr>
        <w:tabs>
          <w:tab w:val="left" w:pos="0"/>
        </w:tabs>
        <w:spacing w:before="194" w:after="120"/>
        <w:ind w:left="499"/>
        <w:jc w:val="center"/>
        <w:rPr>
          <w:rFonts w:ascii="Century Gothic" w:hAnsi="Century Gothic"/>
          <w:b/>
          <w:i/>
          <w:sz w:val="20"/>
          <w:szCs w:val="20"/>
          <w:lang w:val="it-IT"/>
        </w:rPr>
      </w:pPr>
      <w:r w:rsidRPr="006F490D">
        <w:rPr>
          <w:rFonts w:ascii="Century Gothic" w:hAnsi="Century Gothic"/>
          <w:b/>
          <w:i/>
          <w:sz w:val="20"/>
          <w:szCs w:val="20"/>
          <w:lang w:val="it-IT"/>
        </w:rPr>
        <w:t>OPPURE</w:t>
      </w:r>
    </w:p>
    <w:p w14:paraId="0480D330" w14:textId="77777777" w:rsidR="006F490D" w:rsidRPr="006F490D" w:rsidRDefault="006F490D" w:rsidP="009478D2">
      <w:pPr>
        <w:tabs>
          <w:tab w:val="left" w:pos="0"/>
        </w:tabs>
        <w:spacing w:before="194" w:after="120"/>
        <w:ind w:left="499"/>
        <w:jc w:val="center"/>
        <w:rPr>
          <w:rFonts w:ascii="Century Gothic" w:hAnsi="Century Gothic"/>
          <w:b/>
          <w:i/>
          <w:sz w:val="20"/>
          <w:szCs w:val="20"/>
          <w:lang w:val="it-IT"/>
        </w:rPr>
      </w:pPr>
    </w:p>
    <w:p w14:paraId="7F4E1031" w14:textId="3D2F418E" w:rsidR="0094402B" w:rsidRPr="006F490D" w:rsidRDefault="00432459" w:rsidP="00CC09BF">
      <w:pPr>
        <w:pStyle w:val="Corpotesto"/>
        <w:tabs>
          <w:tab w:val="left" w:pos="0"/>
          <w:tab w:val="left" w:pos="1681"/>
          <w:tab w:val="left" w:pos="2813"/>
          <w:tab w:val="left" w:pos="3968"/>
          <w:tab w:val="left" w:pos="4123"/>
          <w:tab w:val="left" w:pos="5221"/>
          <w:tab w:val="left" w:pos="5575"/>
          <w:tab w:val="left" w:pos="9957"/>
        </w:tabs>
        <w:spacing w:before="60" w:line="357" w:lineRule="auto"/>
        <w:ind w:left="692" w:right="184" w:hanging="1"/>
        <w:rPr>
          <w:rFonts w:ascii="Century Gothic" w:hAnsi="Century Gothic"/>
          <w:sz w:val="20"/>
          <w:szCs w:val="20"/>
          <w:lang w:val="it-IT"/>
        </w:rPr>
      </w:pP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sede</w:t>
      </w:r>
      <w:r w:rsidRPr="006F490D">
        <w:rPr>
          <w:rFonts w:ascii="Century Gothic" w:hAnsi="Century Gothic"/>
          <w:spacing w:val="21"/>
          <w:sz w:val="20"/>
          <w:szCs w:val="20"/>
          <w:lang w:val="it-IT"/>
        </w:rPr>
        <w:t xml:space="preserve"> </w:t>
      </w:r>
      <w:r w:rsidRPr="006F490D">
        <w:rPr>
          <w:rFonts w:ascii="Century Gothic" w:hAnsi="Century Gothic"/>
          <w:sz w:val="20"/>
          <w:szCs w:val="20"/>
          <w:lang w:val="it-IT"/>
        </w:rPr>
        <w:t>legale</w:t>
      </w:r>
      <w:r w:rsidRPr="006F490D">
        <w:rPr>
          <w:rFonts w:ascii="Century Gothic" w:hAnsi="Century Gothic"/>
          <w:spacing w:val="35"/>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36"/>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iscritta  al Reg</w:t>
      </w:r>
      <w:r w:rsidR="00CC09BF">
        <w:rPr>
          <w:rFonts w:ascii="Century Gothic" w:hAnsi="Century Gothic"/>
          <w:sz w:val="20"/>
          <w:szCs w:val="20"/>
          <w:lang w:val="it-IT"/>
        </w:rPr>
        <w:t xml:space="preserve">istro delle Imprese  presso la </w:t>
      </w:r>
      <w:r w:rsidRPr="006F490D">
        <w:rPr>
          <w:rFonts w:ascii="Century Gothic" w:hAnsi="Century Gothic"/>
          <w:sz w:val="20"/>
          <w:szCs w:val="20"/>
          <w:lang w:val="it-IT"/>
        </w:rPr>
        <w:t>Camera  di  Commercio</w:t>
      </w:r>
      <w:r w:rsidRPr="006F490D">
        <w:rPr>
          <w:rFonts w:ascii="Century Gothic" w:hAnsi="Century Gothic"/>
          <w:spacing w:val="1"/>
          <w:sz w:val="20"/>
          <w:szCs w:val="20"/>
          <w:lang w:val="it-IT"/>
        </w:rPr>
        <w:t xml:space="preserve"> </w:t>
      </w:r>
      <w:r w:rsidRPr="006F490D">
        <w:rPr>
          <w:rFonts w:ascii="Century Gothic" w:hAnsi="Century Gothic"/>
          <w:sz w:val="20"/>
          <w:szCs w:val="20"/>
          <w:lang w:val="it-IT"/>
        </w:rPr>
        <w:t>di</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al 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2"/>
          <w:sz w:val="20"/>
          <w:szCs w:val="20"/>
          <w:lang w:val="it-IT"/>
        </w:rPr>
        <w:t xml:space="preserve"> </w:t>
      </w:r>
      <w:r w:rsidRPr="006F490D">
        <w:rPr>
          <w:rFonts w:ascii="Century Gothic" w:hAnsi="Century Gothic"/>
          <w:sz w:val="20"/>
          <w:szCs w:val="20"/>
          <w:lang w:val="it-IT"/>
        </w:rPr>
        <w:t>P.</w:t>
      </w:r>
      <w:r w:rsidRPr="006F490D">
        <w:rPr>
          <w:rFonts w:ascii="Century Gothic" w:hAnsi="Century Gothic"/>
          <w:spacing w:val="1"/>
          <w:sz w:val="20"/>
          <w:szCs w:val="20"/>
          <w:lang w:val="it-IT"/>
        </w:rPr>
        <w:t xml:space="preserve"> </w:t>
      </w:r>
      <w:r w:rsidRPr="006F490D">
        <w:rPr>
          <w:rFonts w:ascii="Century Gothic" w:hAnsi="Century Gothic"/>
          <w:sz w:val="20"/>
          <w:szCs w:val="20"/>
          <w:lang w:val="it-IT"/>
        </w:rPr>
        <w:t>IVA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 domiciliata ai fini del presente</w:t>
      </w:r>
      <w:r w:rsidRPr="006F490D">
        <w:rPr>
          <w:rFonts w:ascii="Century Gothic" w:hAnsi="Century Gothic"/>
          <w:spacing w:val="5"/>
          <w:sz w:val="20"/>
          <w:szCs w:val="20"/>
          <w:lang w:val="it-IT"/>
        </w:rPr>
        <w:t xml:space="preserve"> </w:t>
      </w:r>
      <w:r w:rsidRPr="006F490D">
        <w:rPr>
          <w:rFonts w:ascii="Century Gothic" w:hAnsi="Century Gothic"/>
          <w:sz w:val="20"/>
          <w:szCs w:val="20"/>
          <w:lang w:val="it-IT"/>
        </w:rPr>
        <w:t>atto</w:t>
      </w:r>
      <w:r w:rsidRPr="006F490D">
        <w:rPr>
          <w:rFonts w:ascii="Century Gothic" w:hAnsi="Century Gothic"/>
          <w:spacing w:val="1"/>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00CC09BF">
        <w:rPr>
          <w:rFonts w:ascii="Century Gothic" w:hAnsi="Century Gothic"/>
          <w:sz w:val="20"/>
          <w:szCs w:val="20"/>
          <w:lang w:val="it-IT"/>
        </w:rPr>
        <w:t xml:space="preserve">, via </w:t>
      </w:r>
      <w:r w:rsidR="00CC09BF" w:rsidRPr="00CC09BF">
        <w:rPr>
          <w:rFonts w:ascii="Century Gothic" w:hAnsi="Century Gothic"/>
          <w:sz w:val="20"/>
          <w:szCs w:val="20"/>
          <w:u w:val="single"/>
          <w:lang w:val="it-IT"/>
        </w:rPr>
        <w:t xml:space="preserve">   </w:t>
      </w:r>
      <w:r w:rsidR="00CC09BF">
        <w:rPr>
          <w:rFonts w:ascii="Century Gothic" w:hAnsi="Century Gothic"/>
          <w:sz w:val="20"/>
          <w:szCs w:val="20"/>
          <w:u w:val="single"/>
          <w:lang w:val="it-IT"/>
        </w:rPr>
        <w:t xml:space="preserve">              </w:t>
      </w:r>
      <w:r w:rsidRPr="00CC09BF">
        <w:rPr>
          <w:rFonts w:ascii="Century Gothic" w:hAnsi="Century Gothic"/>
          <w:sz w:val="20"/>
          <w:szCs w:val="20"/>
          <w:u w:val="single"/>
          <w:lang w:val="it-IT"/>
        </w:rPr>
        <w:t>,</w:t>
      </w:r>
      <w:r w:rsidRPr="00CC09BF">
        <w:rPr>
          <w:rFonts w:ascii="Century Gothic" w:hAnsi="Century Gothic"/>
          <w:sz w:val="20"/>
          <w:szCs w:val="20"/>
          <w:lang w:val="it-IT"/>
        </w:rPr>
        <w:t xml:space="preserve">  in</w:t>
      </w:r>
      <w:r w:rsidRPr="006F490D">
        <w:rPr>
          <w:rFonts w:ascii="Century Gothic" w:hAnsi="Century Gothic"/>
          <w:sz w:val="20"/>
          <w:szCs w:val="20"/>
          <w:lang w:val="it-IT"/>
        </w:rPr>
        <w:t xml:space="preserve"> </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 xml:space="preserve">persona </w:t>
      </w:r>
      <w:r w:rsidRPr="006F490D">
        <w:rPr>
          <w:rFonts w:ascii="Century Gothic" w:hAnsi="Century Gothic"/>
          <w:spacing w:val="6"/>
          <w:sz w:val="20"/>
          <w:szCs w:val="20"/>
          <w:lang w:val="it-IT"/>
        </w:rPr>
        <w:t xml:space="preserve"> </w:t>
      </w:r>
      <w:r w:rsidRPr="006F490D">
        <w:rPr>
          <w:rFonts w:ascii="Century Gothic" w:hAnsi="Century Gothic"/>
          <w:sz w:val="20"/>
          <w:szCs w:val="20"/>
          <w:lang w:val="it-IT"/>
        </w:rPr>
        <w:t>del</w:t>
      </w:r>
      <w:r w:rsidRPr="006F490D">
        <w:rPr>
          <w:rFonts w:ascii="Century Gothic" w:hAnsi="Century Gothic"/>
          <w:sz w:val="20"/>
          <w:szCs w:val="20"/>
          <w:u w:val="single"/>
          <w:lang w:val="it-IT"/>
        </w:rPr>
        <w:tab/>
      </w:r>
      <w:r w:rsidRPr="006F490D">
        <w:rPr>
          <w:rFonts w:ascii="Century Gothic" w:hAnsi="Century Gothic"/>
          <w:sz w:val="20"/>
          <w:szCs w:val="20"/>
          <w:lang w:val="it-IT"/>
        </w:rPr>
        <w:t xml:space="preserve">e  legale </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 xml:space="preserve">rappresentante </w:t>
      </w:r>
      <w:r w:rsidRPr="006F490D">
        <w:rPr>
          <w:rFonts w:ascii="Century Gothic" w:hAnsi="Century Gothic"/>
          <w:spacing w:val="7"/>
          <w:sz w:val="20"/>
          <w:szCs w:val="20"/>
          <w:lang w:val="it-IT"/>
        </w:rPr>
        <w:t xml:space="preserve"> </w:t>
      </w:r>
      <w:r w:rsidRPr="006F490D">
        <w:rPr>
          <w:rFonts w:ascii="Century Gothic" w:hAnsi="Century Gothic"/>
          <w:sz w:val="20"/>
          <w:szCs w:val="20"/>
          <w:lang w:val="it-IT"/>
        </w:rPr>
        <w:t>Dott.</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005A062C" w:rsidRPr="006F490D">
        <w:rPr>
          <w:rFonts w:ascii="Century Gothic" w:hAnsi="Century Gothic"/>
          <w:sz w:val="20"/>
          <w:szCs w:val="20"/>
          <w:lang w:val="it-IT"/>
        </w:rPr>
        <w:t xml:space="preserve">,  nella  sua  qualità  di </w:t>
      </w:r>
      <w:r w:rsidRPr="006F490D">
        <w:rPr>
          <w:rFonts w:ascii="Century Gothic" w:hAnsi="Century Gothic"/>
          <w:sz w:val="20"/>
          <w:szCs w:val="20"/>
          <w:lang w:val="it-IT"/>
        </w:rPr>
        <w:t xml:space="preserve">impresa mandataria capogruppo del </w:t>
      </w:r>
      <w:r w:rsidR="00CC09BF">
        <w:rPr>
          <w:rFonts w:ascii="Century Gothic" w:hAnsi="Century Gothic"/>
          <w:sz w:val="20"/>
          <w:szCs w:val="20"/>
          <w:lang w:val="it-IT"/>
        </w:rPr>
        <w:t xml:space="preserve">Raggruppamento Temporaneo tra, </w:t>
      </w:r>
      <w:r w:rsidRPr="006F490D">
        <w:rPr>
          <w:rFonts w:ascii="Century Gothic" w:hAnsi="Century Gothic"/>
          <w:sz w:val="20"/>
          <w:szCs w:val="20"/>
          <w:lang w:val="it-IT"/>
        </w:rPr>
        <w:t>oltre alla stessa, la</w:t>
      </w:r>
      <w:r w:rsidRPr="006F490D">
        <w:rPr>
          <w:rFonts w:ascii="Century Gothic" w:hAnsi="Century Gothic"/>
          <w:spacing w:val="35"/>
          <w:sz w:val="20"/>
          <w:szCs w:val="20"/>
          <w:lang w:val="it-IT"/>
        </w:rPr>
        <w:t xml:space="preserve"> </w:t>
      </w:r>
      <w:r w:rsidRPr="006F490D">
        <w:rPr>
          <w:rFonts w:ascii="Century Gothic" w:hAnsi="Century Gothic"/>
          <w:sz w:val="20"/>
          <w:szCs w:val="20"/>
          <w:lang w:val="it-IT"/>
        </w:rPr>
        <w:t>mandante</w:t>
      </w:r>
      <w:r w:rsidR="005A062C" w:rsidRPr="006F490D">
        <w:rPr>
          <w:rFonts w:ascii="Century Gothic" w:hAnsi="Century Gothic"/>
          <w:sz w:val="20"/>
          <w:szCs w:val="20"/>
          <w:lang w:val="it-IT"/>
        </w:rPr>
        <w:t xml:space="preserve"> ___</w:t>
      </w:r>
      <w:r w:rsidR="00CC09BF">
        <w:rPr>
          <w:rFonts w:ascii="Century Gothic" w:hAnsi="Century Gothic"/>
          <w:sz w:val="20"/>
          <w:szCs w:val="20"/>
          <w:lang w:val="it-IT"/>
        </w:rPr>
        <w:t>_____</w:t>
      </w:r>
      <w:r w:rsidRPr="006F490D">
        <w:rPr>
          <w:rFonts w:ascii="Century Gothic" w:hAnsi="Century Gothic"/>
          <w:sz w:val="20"/>
          <w:szCs w:val="20"/>
          <w:u w:val="single"/>
          <w:lang w:val="it-IT"/>
        </w:rPr>
        <w:tab/>
      </w:r>
      <w:r w:rsidRPr="006F490D">
        <w:rPr>
          <w:rFonts w:ascii="Century Gothic" w:hAnsi="Century Gothic"/>
          <w:sz w:val="20"/>
          <w:szCs w:val="20"/>
          <w:lang w:val="it-IT"/>
        </w:rPr>
        <w:t>,  sede</w:t>
      </w:r>
      <w:r w:rsidRPr="006F490D">
        <w:rPr>
          <w:rFonts w:ascii="Century Gothic" w:hAnsi="Century Gothic"/>
          <w:spacing w:val="38"/>
          <w:sz w:val="20"/>
          <w:szCs w:val="20"/>
          <w:lang w:val="it-IT"/>
        </w:rPr>
        <w:t xml:space="preserve"> </w:t>
      </w:r>
      <w:r w:rsidRPr="006F490D">
        <w:rPr>
          <w:rFonts w:ascii="Century Gothic" w:hAnsi="Century Gothic"/>
          <w:sz w:val="20"/>
          <w:szCs w:val="20"/>
          <w:lang w:val="it-IT"/>
        </w:rPr>
        <w:t>legale</w:t>
      </w:r>
      <w:r w:rsidRPr="006F490D">
        <w:rPr>
          <w:rFonts w:ascii="Century Gothic" w:hAnsi="Century Gothic"/>
          <w:spacing w:val="45"/>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43"/>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iscritta al Registro delle  Imprese  presso  la Camera  di  Commercio</w:t>
      </w:r>
      <w:r w:rsidRPr="006F490D">
        <w:rPr>
          <w:rFonts w:ascii="Century Gothic" w:hAnsi="Century Gothic"/>
          <w:spacing w:val="13"/>
          <w:sz w:val="20"/>
          <w:szCs w:val="20"/>
          <w:lang w:val="it-IT"/>
        </w:rPr>
        <w:t xml:space="preserve"> </w:t>
      </w:r>
      <w:r w:rsidRPr="006F490D">
        <w:rPr>
          <w:rFonts w:ascii="Century Gothic" w:hAnsi="Century Gothic"/>
          <w:sz w:val="20"/>
          <w:szCs w:val="20"/>
          <w:lang w:val="it-IT"/>
        </w:rPr>
        <w:t>di</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al</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P.</w:t>
      </w:r>
      <w:r w:rsidRPr="006F490D">
        <w:rPr>
          <w:rFonts w:ascii="Century Gothic" w:hAnsi="Century Gothic"/>
          <w:spacing w:val="13"/>
          <w:sz w:val="20"/>
          <w:szCs w:val="20"/>
          <w:lang w:val="it-IT"/>
        </w:rPr>
        <w:t xml:space="preserve"> </w:t>
      </w:r>
      <w:r w:rsidRPr="006F490D">
        <w:rPr>
          <w:rFonts w:ascii="Century Gothic" w:hAnsi="Century Gothic"/>
          <w:sz w:val="20"/>
          <w:szCs w:val="20"/>
          <w:lang w:val="it-IT"/>
        </w:rPr>
        <w:t>IVA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3"/>
          <w:sz w:val="20"/>
          <w:szCs w:val="20"/>
          <w:lang w:val="it-IT"/>
        </w:rPr>
        <w:t xml:space="preserve"> </w:t>
      </w:r>
      <w:r w:rsidRPr="006F490D">
        <w:rPr>
          <w:rFonts w:ascii="Century Gothic" w:hAnsi="Century Gothic"/>
          <w:sz w:val="20"/>
          <w:szCs w:val="20"/>
          <w:lang w:val="it-IT"/>
        </w:rPr>
        <w:t>domiciliata</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ai</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fini</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del</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presente</w:t>
      </w:r>
      <w:r w:rsidRPr="006F490D">
        <w:rPr>
          <w:rFonts w:ascii="Century Gothic" w:hAnsi="Century Gothic"/>
          <w:spacing w:val="13"/>
          <w:sz w:val="20"/>
          <w:szCs w:val="20"/>
          <w:lang w:val="it-IT"/>
        </w:rPr>
        <w:t xml:space="preserve"> </w:t>
      </w:r>
      <w:r w:rsidRPr="006F490D">
        <w:rPr>
          <w:rFonts w:ascii="Century Gothic" w:hAnsi="Century Gothic"/>
          <w:sz w:val="20"/>
          <w:szCs w:val="20"/>
          <w:lang w:val="it-IT"/>
        </w:rPr>
        <w:t>atto</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,via</w:t>
      </w:r>
    </w:p>
    <w:p w14:paraId="79E3DF67" w14:textId="58F2B3C9" w:rsidR="0094402B" w:rsidRPr="006F490D" w:rsidRDefault="00432459" w:rsidP="00CC09BF">
      <w:pPr>
        <w:pStyle w:val="Corpotesto"/>
        <w:tabs>
          <w:tab w:val="left" w:pos="0"/>
          <w:tab w:val="left" w:pos="1460"/>
          <w:tab w:val="left" w:pos="1698"/>
          <w:tab w:val="left" w:pos="2914"/>
          <w:tab w:val="left" w:pos="3769"/>
          <w:tab w:val="left" w:pos="4562"/>
          <w:tab w:val="left" w:pos="5677"/>
          <w:tab w:val="left" w:pos="6008"/>
          <w:tab w:val="left" w:pos="7050"/>
          <w:tab w:val="left" w:pos="7237"/>
        </w:tabs>
        <w:spacing w:line="360" w:lineRule="auto"/>
        <w:ind w:left="692" w:right="184" w:hanging="1"/>
        <w:jc w:val="both"/>
        <w:rPr>
          <w:rFonts w:ascii="Century Gothic" w:hAnsi="Century Gothic"/>
          <w:sz w:val="20"/>
          <w:szCs w:val="20"/>
          <w:lang w:val="it-IT"/>
        </w:rPr>
      </w:pP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e</w:t>
      </w:r>
      <w:r w:rsidRPr="006F490D">
        <w:rPr>
          <w:rFonts w:ascii="Century Gothic" w:hAnsi="Century Gothic"/>
          <w:spacing w:val="-1"/>
          <w:sz w:val="20"/>
          <w:szCs w:val="20"/>
          <w:lang w:val="it-IT"/>
        </w:rPr>
        <w:t xml:space="preserve"> </w:t>
      </w:r>
      <w:r w:rsidRPr="006F490D">
        <w:rPr>
          <w:rFonts w:ascii="Century Gothic" w:hAnsi="Century Gothic"/>
          <w:sz w:val="20"/>
          <w:szCs w:val="20"/>
          <w:lang w:val="it-IT"/>
        </w:rPr>
        <w:t>la</w:t>
      </w:r>
      <w:r w:rsidRPr="006F490D">
        <w:rPr>
          <w:rFonts w:ascii="Century Gothic" w:hAnsi="Century Gothic"/>
          <w:spacing w:val="22"/>
          <w:sz w:val="20"/>
          <w:szCs w:val="20"/>
          <w:lang w:val="it-IT"/>
        </w:rPr>
        <w:t xml:space="preserve"> </w:t>
      </w:r>
      <w:r w:rsidRPr="006F490D">
        <w:rPr>
          <w:rFonts w:ascii="Century Gothic" w:hAnsi="Century Gothic"/>
          <w:sz w:val="20"/>
          <w:szCs w:val="20"/>
          <w:lang w:val="it-IT"/>
        </w:rPr>
        <w:t>mandante</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sede</w:t>
      </w:r>
      <w:r w:rsidRPr="006F490D">
        <w:rPr>
          <w:rFonts w:ascii="Century Gothic" w:hAnsi="Century Gothic"/>
          <w:spacing w:val="-3"/>
          <w:sz w:val="20"/>
          <w:szCs w:val="20"/>
          <w:lang w:val="it-IT"/>
        </w:rPr>
        <w:t xml:space="preserve"> </w:t>
      </w:r>
      <w:r w:rsidRPr="006F490D">
        <w:rPr>
          <w:rFonts w:ascii="Century Gothic" w:hAnsi="Century Gothic"/>
          <w:sz w:val="20"/>
          <w:szCs w:val="20"/>
          <w:lang w:val="it-IT"/>
        </w:rPr>
        <w:t>legale</w:t>
      </w:r>
      <w:r w:rsidRPr="006F490D">
        <w:rPr>
          <w:rFonts w:ascii="Century Gothic" w:hAnsi="Century Gothic"/>
          <w:spacing w:val="22"/>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25"/>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 iscritta al Registro delle Imprese presso la Camera di</w:t>
      </w:r>
      <w:r w:rsidRPr="006F490D">
        <w:rPr>
          <w:rFonts w:ascii="Century Gothic" w:hAnsi="Century Gothic"/>
          <w:spacing w:val="35"/>
          <w:sz w:val="20"/>
          <w:szCs w:val="20"/>
          <w:lang w:val="it-IT"/>
        </w:rPr>
        <w:t xml:space="preserve"> </w:t>
      </w:r>
      <w:r w:rsidRPr="006F490D">
        <w:rPr>
          <w:rFonts w:ascii="Century Gothic" w:hAnsi="Century Gothic"/>
          <w:sz w:val="20"/>
          <w:szCs w:val="20"/>
          <w:lang w:val="it-IT"/>
        </w:rPr>
        <w:t>Commercio</w:t>
      </w:r>
      <w:r w:rsidRPr="006F490D">
        <w:rPr>
          <w:rFonts w:ascii="Century Gothic" w:hAnsi="Century Gothic"/>
          <w:spacing w:val="8"/>
          <w:sz w:val="20"/>
          <w:szCs w:val="20"/>
          <w:lang w:val="it-IT"/>
        </w:rPr>
        <w:t xml:space="preserve"> </w:t>
      </w:r>
      <w:r w:rsidRPr="006F490D">
        <w:rPr>
          <w:rFonts w:ascii="Century Gothic" w:hAnsi="Century Gothic"/>
          <w:sz w:val="20"/>
          <w:szCs w:val="20"/>
          <w:lang w:val="it-IT"/>
        </w:rPr>
        <w:t>di</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al</w:t>
      </w:r>
      <w:r w:rsidRPr="006F490D">
        <w:rPr>
          <w:rFonts w:ascii="Century Gothic" w:hAnsi="Century Gothic"/>
          <w:spacing w:val="7"/>
          <w:sz w:val="20"/>
          <w:szCs w:val="20"/>
          <w:lang w:val="it-IT"/>
        </w:rPr>
        <w:t xml:space="preserve"> </w:t>
      </w:r>
      <w:r w:rsidRPr="006F490D">
        <w:rPr>
          <w:rFonts w:ascii="Century Gothic" w:hAnsi="Century Gothic"/>
          <w:sz w:val="20"/>
          <w:szCs w:val="20"/>
          <w:lang w:val="it-IT"/>
        </w:rPr>
        <w:t>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0"/>
          <w:sz w:val="20"/>
          <w:szCs w:val="20"/>
          <w:lang w:val="it-IT"/>
        </w:rPr>
        <w:t xml:space="preserve"> </w:t>
      </w:r>
      <w:r w:rsidRPr="006F490D">
        <w:rPr>
          <w:rFonts w:ascii="Century Gothic" w:hAnsi="Century Gothic"/>
          <w:sz w:val="20"/>
          <w:szCs w:val="20"/>
          <w:lang w:val="it-IT"/>
        </w:rPr>
        <w:t>P.</w:t>
      </w:r>
      <w:r w:rsidRPr="006F490D">
        <w:rPr>
          <w:rFonts w:ascii="Century Gothic" w:hAnsi="Century Gothic"/>
          <w:spacing w:val="8"/>
          <w:sz w:val="20"/>
          <w:szCs w:val="20"/>
          <w:lang w:val="it-IT"/>
        </w:rPr>
        <w:t xml:space="preserve"> </w:t>
      </w:r>
      <w:r w:rsidRPr="006F490D">
        <w:rPr>
          <w:rFonts w:ascii="Century Gothic" w:hAnsi="Century Gothic"/>
          <w:sz w:val="20"/>
          <w:szCs w:val="20"/>
          <w:lang w:val="it-IT"/>
        </w:rPr>
        <w:t>IVA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domiciliata ai fini del presente atto 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6"/>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giusta</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mandato</w:t>
      </w:r>
      <w:r w:rsidRPr="006F490D">
        <w:rPr>
          <w:rFonts w:ascii="Century Gothic" w:hAnsi="Century Gothic"/>
          <w:spacing w:val="16"/>
          <w:sz w:val="20"/>
          <w:szCs w:val="20"/>
          <w:lang w:val="it-IT"/>
        </w:rPr>
        <w:t xml:space="preserve"> </w:t>
      </w:r>
      <w:r w:rsidRPr="006F490D">
        <w:rPr>
          <w:rFonts w:ascii="Century Gothic" w:hAnsi="Century Gothic"/>
          <w:sz w:val="20"/>
          <w:szCs w:val="20"/>
          <w:lang w:val="it-IT"/>
        </w:rPr>
        <w:t>collettivo</w:t>
      </w:r>
      <w:r w:rsidRPr="006F490D">
        <w:rPr>
          <w:rFonts w:ascii="Century Gothic" w:hAnsi="Century Gothic"/>
          <w:spacing w:val="16"/>
          <w:sz w:val="20"/>
          <w:szCs w:val="20"/>
          <w:lang w:val="it-IT"/>
        </w:rPr>
        <w:t xml:space="preserve"> </w:t>
      </w:r>
      <w:r w:rsidRPr="006F490D">
        <w:rPr>
          <w:rFonts w:ascii="Century Gothic" w:hAnsi="Century Gothic"/>
          <w:sz w:val="20"/>
          <w:szCs w:val="20"/>
          <w:lang w:val="it-IT"/>
        </w:rPr>
        <w:t>speciale</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con</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rappresentanza</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autenticato</w:t>
      </w:r>
      <w:r w:rsidRPr="006F490D">
        <w:rPr>
          <w:rFonts w:ascii="Century Gothic" w:hAnsi="Century Gothic"/>
          <w:spacing w:val="16"/>
          <w:sz w:val="20"/>
          <w:szCs w:val="20"/>
          <w:lang w:val="it-IT"/>
        </w:rPr>
        <w:t xml:space="preserve"> </w:t>
      </w:r>
      <w:r w:rsidRPr="006F490D">
        <w:rPr>
          <w:rFonts w:ascii="Century Gothic" w:hAnsi="Century Gothic"/>
          <w:sz w:val="20"/>
          <w:szCs w:val="20"/>
          <w:lang w:val="it-IT"/>
        </w:rPr>
        <w:t>dal</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notaio</w:t>
      </w:r>
      <w:r w:rsidRPr="006F490D">
        <w:rPr>
          <w:rFonts w:ascii="Century Gothic" w:hAnsi="Century Gothic"/>
          <w:spacing w:val="17"/>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
          <w:sz w:val="20"/>
          <w:szCs w:val="20"/>
          <w:lang w:val="it-IT"/>
        </w:rPr>
        <w:t xml:space="preserve"> </w:t>
      </w:r>
      <w:r w:rsidRPr="006F490D">
        <w:rPr>
          <w:rFonts w:ascii="Century Gothic" w:hAnsi="Century Gothic"/>
          <w:sz w:val="20"/>
          <w:szCs w:val="20"/>
          <w:lang w:val="it-IT"/>
        </w:rPr>
        <w:t>dott.</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repertorio n.</w:t>
      </w:r>
      <w:r w:rsidRPr="006F490D">
        <w:rPr>
          <w:rFonts w:ascii="Century Gothic" w:hAnsi="Century Gothic"/>
          <w:sz w:val="20"/>
          <w:szCs w:val="20"/>
          <w:u w:val="single"/>
          <w:lang w:val="it-IT"/>
        </w:rPr>
        <w:t xml:space="preserve"> </w:t>
      </w:r>
      <w:r w:rsidRPr="006F490D">
        <w:rPr>
          <w:rFonts w:ascii="Century Gothic" w:hAnsi="Century Gothic"/>
          <w:sz w:val="20"/>
          <w:szCs w:val="20"/>
          <w:lang w:val="it-IT"/>
        </w:rPr>
        <w:t>(di seguito nominata, per brevità, anche solo</w:t>
      </w:r>
      <w:r w:rsidRPr="006F490D">
        <w:rPr>
          <w:rFonts w:ascii="Century Gothic" w:hAnsi="Century Gothic"/>
          <w:spacing w:val="-6"/>
          <w:sz w:val="20"/>
          <w:szCs w:val="20"/>
          <w:lang w:val="it-IT"/>
        </w:rPr>
        <w:t xml:space="preserve"> </w:t>
      </w:r>
      <w:r w:rsidRPr="006F490D">
        <w:rPr>
          <w:rFonts w:ascii="Century Gothic" w:hAnsi="Century Gothic"/>
          <w:sz w:val="20"/>
          <w:szCs w:val="20"/>
          <w:lang w:val="it-IT"/>
        </w:rPr>
        <w:t>“</w:t>
      </w:r>
      <w:r w:rsidRPr="006F490D">
        <w:rPr>
          <w:rFonts w:ascii="Century Gothic" w:hAnsi="Century Gothic"/>
          <w:i/>
          <w:sz w:val="20"/>
          <w:szCs w:val="20"/>
          <w:lang w:val="it-IT"/>
        </w:rPr>
        <w:t>Fornitore</w:t>
      </w:r>
      <w:r w:rsidRPr="006F490D">
        <w:rPr>
          <w:rFonts w:ascii="Century Gothic" w:hAnsi="Century Gothic"/>
          <w:sz w:val="20"/>
          <w:szCs w:val="20"/>
          <w:lang w:val="it-IT"/>
        </w:rPr>
        <w:t>”)</w:t>
      </w:r>
    </w:p>
    <w:p w14:paraId="7E774462" w14:textId="77777777" w:rsidR="00E72360" w:rsidRPr="006F490D" w:rsidRDefault="00E72360" w:rsidP="00056AB0">
      <w:pPr>
        <w:tabs>
          <w:tab w:val="left" w:pos="0"/>
        </w:tabs>
        <w:jc w:val="both"/>
        <w:rPr>
          <w:rFonts w:ascii="Century Gothic" w:hAnsi="Century Gothic"/>
          <w:sz w:val="20"/>
          <w:szCs w:val="20"/>
          <w:lang w:val="it-IT"/>
        </w:rPr>
      </w:pPr>
    </w:p>
    <w:p w14:paraId="239E21BB" w14:textId="77777777" w:rsidR="006F490D" w:rsidRDefault="006F490D" w:rsidP="006F490D">
      <w:pPr>
        <w:pStyle w:val="Corpotesto"/>
        <w:tabs>
          <w:tab w:val="left" w:pos="10348"/>
        </w:tabs>
        <w:spacing w:line="276" w:lineRule="auto"/>
        <w:ind w:left="588" w:right="799"/>
        <w:rPr>
          <w:rFonts w:ascii="Century Gothic" w:hAnsi="Century Gothic"/>
          <w:sz w:val="20"/>
          <w:szCs w:val="20"/>
          <w:lang w:val="it-IT"/>
        </w:rPr>
      </w:pPr>
    </w:p>
    <w:p w14:paraId="4087612F" w14:textId="7B71068E" w:rsidR="00E72360" w:rsidRPr="006F490D" w:rsidRDefault="00F372E2" w:rsidP="00F372E2">
      <w:pPr>
        <w:pStyle w:val="Corpotesto"/>
        <w:tabs>
          <w:tab w:val="left" w:pos="10348"/>
        </w:tabs>
        <w:spacing w:line="276" w:lineRule="auto"/>
        <w:ind w:left="588" w:right="172"/>
        <w:jc w:val="both"/>
        <w:rPr>
          <w:rFonts w:ascii="Century Gothic" w:hAnsi="Century Gothic"/>
          <w:sz w:val="20"/>
          <w:szCs w:val="20"/>
          <w:lang w:val="it-IT"/>
        </w:rPr>
      </w:pPr>
      <w:r>
        <w:rPr>
          <w:rFonts w:ascii="Century Gothic" w:hAnsi="Century Gothic"/>
          <w:sz w:val="20"/>
          <w:szCs w:val="20"/>
          <w:lang w:val="it-IT"/>
        </w:rPr>
        <w:t>La Stazione Appaltante</w:t>
      </w:r>
      <w:r w:rsidR="00E72360" w:rsidRPr="006F490D">
        <w:rPr>
          <w:rFonts w:ascii="Century Gothic" w:hAnsi="Century Gothic"/>
          <w:sz w:val="20"/>
          <w:szCs w:val="20"/>
          <w:lang w:val="it-IT"/>
        </w:rPr>
        <w:t xml:space="preserve"> e il </w:t>
      </w:r>
      <w:r w:rsidR="00E72360" w:rsidRPr="006F490D">
        <w:rPr>
          <w:rFonts w:ascii="Century Gothic" w:hAnsi="Century Gothic"/>
          <w:i/>
          <w:sz w:val="20"/>
          <w:szCs w:val="20"/>
          <w:lang w:val="it-IT"/>
        </w:rPr>
        <w:t>Fornitore</w:t>
      </w:r>
      <w:r w:rsidR="00E72360" w:rsidRPr="006F490D">
        <w:rPr>
          <w:rFonts w:ascii="Century Gothic" w:hAnsi="Century Gothic"/>
          <w:sz w:val="20"/>
          <w:szCs w:val="20"/>
          <w:lang w:val="it-IT"/>
        </w:rPr>
        <w:t xml:space="preserve"> congiuntamente sono nom</w:t>
      </w:r>
      <w:r>
        <w:rPr>
          <w:rFonts w:ascii="Century Gothic" w:hAnsi="Century Gothic"/>
          <w:sz w:val="20"/>
          <w:szCs w:val="20"/>
          <w:lang w:val="it-IT"/>
        </w:rPr>
        <w:t xml:space="preserve">inati “Parti” o individualmente </w:t>
      </w:r>
      <w:r w:rsidR="00E72360" w:rsidRPr="006F490D">
        <w:rPr>
          <w:rFonts w:ascii="Century Gothic" w:hAnsi="Century Gothic"/>
          <w:sz w:val="20"/>
          <w:szCs w:val="20"/>
          <w:lang w:val="it-IT"/>
        </w:rPr>
        <w:t>“Parte”.</w:t>
      </w:r>
    </w:p>
    <w:p w14:paraId="24A80C09" w14:textId="77777777" w:rsidR="00E72360" w:rsidRPr="006F490D" w:rsidRDefault="00E72360" w:rsidP="00056AB0">
      <w:pPr>
        <w:tabs>
          <w:tab w:val="left" w:pos="0"/>
        </w:tabs>
        <w:jc w:val="both"/>
        <w:rPr>
          <w:rFonts w:ascii="Century Gothic" w:hAnsi="Century Gothic"/>
          <w:sz w:val="20"/>
          <w:szCs w:val="20"/>
          <w:lang w:val="it-IT"/>
        </w:rPr>
        <w:sectPr w:rsidR="00E72360" w:rsidRPr="006F490D">
          <w:pgSz w:w="11900" w:h="16840"/>
          <w:pgMar w:top="1820" w:right="940" w:bottom="880" w:left="440" w:header="689" w:footer="694" w:gutter="0"/>
          <w:cols w:space="720"/>
        </w:sectPr>
      </w:pPr>
    </w:p>
    <w:p w14:paraId="5DE28571" w14:textId="3C5D0C99" w:rsidR="0094402B" w:rsidRPr="0096544E" w:rsidRDefault="0020595C" w:rsidP="0020595C">
      <w:pPr>
        <w:pStyle w:val="Corpotesto"/>
        <w:tabs>
          <w:tab w:val="left" w:pos="0"/>
        </w:tabs>
        <w:spacing w:before="56"/>
        <w:rPr>
          <w:rFonts w:ascii="Century Gothic" w:hAnsi="Century Gothic"/>
          <w:b/>
          <w:sz w:val="20"/>
          <w:szCs w:val="20"/>
          <w:lang w:val="it-IT"/>
        </w:rPr>
      </w:pPr>
      <w:r>
        <w:rPr>
          <w:rFonts w:ascii="Century Gothic" w:hAnsi="Century Gothic"/>
          <w:b/>
          <w:sz w:val="20"/>
          <w:szCs w:val="20"/>
          <w:lang w:val="it-IT"/>
        </w:rPr>
        <w:lastRenderedPageBreak/>
        <w:tab/>
      </w:r>
      <w:r>
        <w:rPr>
          <w:rFonts w:ascii="Century Gothic" w:hAnsi="Century Gothic"/>
          <w:b/>
          <w:sz w:val="20"/>
          <w:szCs w:val="20"/>
          <w:lang w:val="it-IT"/>
        </w:rPr>
        <w:tab/>
      </w:r>
      <w:r>
        <w:rPr>
          <w:rFonts w:ascii="Century Gothic" w:hAnsi="Century Gothic"/>
          <w:b/>
          <w:sz w:val="20"/>
          <w:szCs w:val="20"/>
          <w:lang w:val="it-IT"/>
        </w:rPr>
        <w:tab/>
      </w:r>
      <w:r>
        <w:rPr>
          <w:rFonts w:ascii="Century Gothic" w:hAnsi="Century Gothic"/>
          <w:b/>
          <w:sz w:val="20"/>
          <w:szCs w:val="20"/>
          <w:lang w:val="it-IT"/>
        </w:rPr>
        <w:tab/>
      </w:r>
      <w:r>
        <w:rPr>
          <w:rFonts w:ascii="Century Gothic" w:hAnsi="Century Gothic"/>
          <w:b/>
          <w:sz w:val="20"/>
          <w:szCs w:val="20"/>
          <w:lang w:val="it-IT"/>
        </w:rPr>
        <w:tab/>
      </w:r>
      <w:r>
        <w:rPr>
          <w:rFonts w:ascii="Century Gothic" w:hAnsi="Century Gothic"/>
          <w:b/>
          <w:sz w:val="20"/>
          <w:szCs w:val="20"/>
          <w:lang w:val="it-IT"/>
        </w:rPr>
        <w:tab/>
      </w:r>
      <w:r w:rsidR="00432459" w:rsidRPr="0096544E">
        <w:rPr>
          <w:rFonts w:ascii="Century Gothic" w:hAnsi="Century Gothic"/>
          <w:b/>
          <w:sz w:val="20"/>
          <w:szCs w:val="20"/>
          <w:lang w:val="it-IT"/>
        </w:rPr>
        <w:t>PREMESSO CHE</w:t>
      </w:r>
    </w:p>
    <w:p w14:paraId="56262787" w14:textId="77777777" w:rsidR="0094402B" w:rsidRPr="0096544E" w:rsidRDefault="0094402B" w:rsidP="00056AB0">
      <w:pPr>
        <w:pStyle w:val="Corpotesto"/>
        <w:tabs>
          <w:tab w:val="left" w:pos="0"/>
        </w:tabs>
        <w:spacing w:before="7"/>
        <w:rPr>
          <w:rFonts w:ascii="Century Gothic" w:hAnsi="Century Gothic"/>
          <w:sz w:val="20"/>
          <w:szCs w:val="20"/>
          <w:lang w:val="it-IT"/>
        </w:rPr>
      </w:pPr>
    </w:p>
    <w:p w14:paraId="0EB34B00" w14:textId="6E6F3C5A" w:rsidR="008550CF" w:rsidRPr="007550A8" w:rsidRDefault="0096544E" w:rsidP="00931FB8">
      <w:pPr>
        <w:pStyle w:val="Paragrafoelenco"/>
        <w:numPr>
          <w:ilvl w:val="0"/>
          <w:numId w:val="6"/>
        </w:numPr>
        <w:tabs>
          <w:tab w:val="left" w:pos="0"/>
          <w:tab w:val="left" w:pos="1027"/>
          <w:tab w:val="left" w:pos="8935"/>
          <w:tab w:val="left" w:pos="10134"/>
        </w:tabs>
        <w:spacing w:before="0" w:line="360" w:lineRule="auto"/>
        <w:rPr>
          <w:rFonts w:ascii="Century Gothic" w:hAnsi="Century Gothic"/>
          <w:sz w:val="20"/>
          <w:szCs w:val="20"/>
          <w:lang w:val="it-IT"/>
        </w:rPr>
      </w:pPr>
      <w:r>
        <w:rPr>
          <w:rFonts w:ascii="Century Gothic" w:hAnsi="Century Gothic"/>
          <w:sz w:val="20"/>
          <w:szCs w:val="20"/>
          <w:lang w:val="it-IT"/>
        </w:rPr>
        <w:t>C</w:t>
      </w:r>
      <w:r w:rsidRPr="0096544E">
        <w:rPr>
          <w:rFonts w:ascii="Century Gothic" w:hAnsi="Century Gothic"/>
          <w:sz w:val="20"/>
          <w:szCs w:val="20"/>
          <w:lang w:val="it-IT"/>
        </w:rPr>
        <w:t xml:space="preserve">on deliberazione </w:t>
      </w:r>
      <w:r w:rsidR="00CE446B">
        <w:rPr>
          <w:rFonts w:ascii="Century Gothic" w:hAnsi="Century Gothic"/>
          <w:sz w:val="20"/>
          <w:szCs w:val="20"/>
          <w:lang w:val="it-IT"/>
        </w:rPr>
        <w:t xml:space="preserve">a contrarre n. </w:t>
      </w:r>
      <w:r w:rsidR="00CE446B" w:rsidRPr="00931FB8">
        <w:rPr>
          <w:rFonts w:ascii="Century Gothic" w:hAnsi="Century Gothic"/>
          <w:sz w:val="20"/>
          <w:szCs w:val="20"/>
          <w:highlight w:val="yellow"/>
          <w:lang w:val="it-IT"/>
        </w:rPr>
        <w:t>601 del 20.10.2020</w:t>
      </w:r>
      <w:r w:rsidR="00CE446B">
        <w:rPr>
          <w:rFonts w:ascii="Century Gothic" w:hAnsi="Century Gothic"/>
          <w:sz w:val="20"/>
          <w:szCs w:val="20"/>
          <w:lang w:val="it-IT"/>
        </w:rPr>
        <w:t xml:space="preserve"> </w:t>
      </w:r>
      <w:r w:rsidR="007550A8">
        <w:rPr>
          <w:rFonts w:ascii="Century Gothic" w:hAnsi="Century Gothic"/>
          <w:sz w:val="20"/>
          <w:szCs w:val="20"/>
          <w:lang w:val="it-IT"/>
        </w:rPr>
        <w:t>l’Azienda Socio-</w:t>
      </w:r>
      <w:r w:rsidRPr="007550A8">
        <w:rPr>
          <w:rFonts w:ascii="Century Gothic" w:hAnsi="Century Gothic"/>
          <w:sz w:val="20"/>
          <w:szCs w:val="20"/>
          <w:lang w:val="it-IT"/>
        </w:rPr>
        <w:t>Sanitaria Territoriale di Pavia (di seguito</w:t>
      </w:r>
      <w:r w:rsidR="000D135A" w:rsidRPr="007550A8">
        <w:rPr>
          <w:rFonts w:ascii="Century Gothic" w:hAnsi="Century Gothic"/>
          <w:sz w:val="20"/>
          <w:szCs w:val="20"/>
          <w:lang w:val="it-IT"/>
        </w:rPr>
        <w:t xml:space="preserve"> denominata anche: “ASST di Pavia</w:t>
      </w:r>
      <w:r w:rsidRPr="007550A8">
        <w:rPr>
          <w:rFonts w:ascii="Century Gothic" w:hAnsi="Century Gothic"/>
          <w:sz w:val="20"/>
          <w:szCs w:val="20"/>
          <w:lang w:val="it-IT"/>
        </w:rPr>
        <w:t>”) ha disposto di indire, ai sensi degli artt. 35 e 60 del D. Lgs. 50/2016</w:t>
      </w:r>
      <w:r w:rsidR="00CE446B">
        <w:rPr>
          <w:rFonts w:ascii="Century Gothic" w:hAnsi="Century Gothic"/>
          <w:sz w:val="20"/>
          <w:szCs w:val="20"/>
          <w:lang w:val="it-IT"/>
        </w:rPr>
        <w:t xml:space="preserve"> e art. 2, comma 2 del D. L. 76/2020</w:t>
      </w:r>
      <w:r w:rsidRPr="007550A8">
        <w:rPr>
          <w:rFonts w:ascii="Century Gothic" w:hAnsi="Century Gothic"/>
          <w:sz w:val="20"/>
          <w:szCs w:val="20"/>
          <w:lang w:val="it-IT"/>
        </w:rPr>
        <w:t xml:space="preserve">, </w:t>
      </w:r>
      <w:r w:rsidR="000D135A" w:rsidRPr="007550A8">
        <w:rPr>
          <w:rFonts w:ascii="Century Gothic" w:hAnsi="Century Gothic"/>
          <w:sz w:val="20"/>
          <w:szCs w:val="20"/>
          <w:lang w:val="it-IT"/>
        </w:rPr>
        <w:t xml:space="preserve">una gara </w:t>
      </w:r>
      <w:r w:rsidR="007550A8">
        <w:rPr>
          <w:rFonts w:ascii="Century Gothic" w:hAnsi="Century Gothic"/>
          <w:sz w:val="20"/>
          <w:szCs w:val="20"/>
          <w:lang w:val="it-IT"/>
        </w:rPr>
        <w:t xml:space="preserve">a </w:t>
      </w:r>
      <w:r w:rsidRPr="007550A8">
        <w:rPr>
          <w:rFonts w:ascii="Century Gothic" w:hAnsi="Century Gothic"/>
          <w:sz w:val="20"/>
          <w:szCs w:val="20"/>
          <w:lang w:val="it-IT"/>
        </w:rPr>
        <w:t>procedura aperta</w:t>
      </w:r>
      <w:r w:rsidR="007550A8">
        <w:rPr>
          <w:rFonts w:ascii="Century Gothic" w:hAnsi="Century Gothic"/>
          <w:sz w:val="20"/>
          <w:szCs w:val="20"/>
          <w:lang w:val="it-IT"/>
        </w:rPr>
        <w:t xml:space="preserve"> </w:t>
      </w:r>
      <w:r w:rsidRPr="007550A8">
        <w:rPr>
          <w:rFonts w:ascii="Century Gothic" w:hAnsi="Century Gothic"/>
          <w:sz w:val="20"/>
          <w:szCs w:val="20"/>
          <w:lang w:val="it-IT"/>
        </w:rPr>
        <w:t xml:space="preserve">per l’affidamento </w:t>
      </w:r>
      <w:r w:rsidR="00931FB8" w:rsidRPr="00931FB8">
        <w:rPr>
          <w:rFonts w:ascii="Century Gothic" w:hAnsi="Century Gothic"/>
          <w:sz w:val="20"/>
          <w:szCs w:val="20"/>
          <w:lang w:val="it-IT"/>
        </w:rPr>
        <w:t xml:space="preserve">della fornitura di alimenti dietetici, per il periodo di mesi n. 12, per le esigenze </w:t>
      </w:r>
      <w:r w:rsidR="00931FB8">
        <w:rPr>
          <w:rFonts w:ascii="Century Gothic" w:hAnsi="Century Gothic"/>
          <w:sz w:val="20"/>
          <w:szCs w:val="20"/>
          <w:lang w:val="it-IT"/>
        </w:rPr>
        <w:t>di ASST Pavia</w:t>
      </w:r>
      <w:r w:rsidR="00931FB8" w:rsidRPr="00931FB8">
        <w:rPr>
          <w:rFonts w:ascii="Century Gothic" w:hAnsi="Century Gothic"/>
          <w:sz w:val="20"/>
          <w:szCs w:val="20"/>
          <w:lang w:val="it-IT"/>
        </w:rPr>
        <w:t xml:space="preserve"> (mandataria) e della fondazione </w:t>
      </w:r>
      <w:r w:rsidR="00931FB8">
        <w:rPr>
          <w:rFonts w:ascii="Century Gothic" w:hAnsi="Century Gothic"/>
          <w:sz w:val="20"/>
          <w:szCs w:val="20"/>
          <w:lang w:val="it-IT"/>
        </w:rPr>
        <w:t>IRCCS Policlinico San M</w:t>
      </w:r>
      <w:r w:rsidR="00931FB8" w:rsidRPr="00931FB8">
        <w:rPr>
          <w:rFonts w:ascii="Century Gothic" w:hAnsi="Century Gothic"/>
          <w:sz w:val="20"/>
          <w:szCs w:val="20"/>
          <w:lang w:val="it-IT"/>
        </w:rPr>
        <w:t xml:space="preserve">atteo e </w:t>
      </w:r>
      <w:r w:rsidR="00931FB8">
        <w:rPr>
          <w:rFonts w:ascii="Century Gothic" w:hAnsi="Century Gothic"/>
          <w:sz w:val="20"/>
          <w:szCs w:val="20"/>
          <w:lang w:val="it-IT"/>
        </w:rPr>
        <w:t>dell’ASST Melegnano e Martesana (mandanti)</w:t>
      </w:r>
      <w:r w:rsidR="00931FB8" w:rsidRPr="00931FB8">
        <w:rPr>
          <w:rFonts w:ascii="Century Gothic" w:hAnsi="Century Gothic"/>
          <w:sz w:val="20"/>
          <w:szCs w:val="20"/>
          <w:lang w:val="it-IT"/>
        </w:rPr>
        <w:t>,</w:t>
      </w:r>
      <w:r w:rsidR="00931FB8" w:rsidRPr="007550A8">
        <w:rPr>
          <w:rFonts w:ascii="Century Gothic" w:hAnsi="Century Gothic"/>
          <w:b/>
          <w:sz w:val="20"/>
          <w:szCs w:val="20"/>
          <w:lang w:val="it-IT"/>
        </w:rPr>
        <w:t xml:space="preserve"> </w:t>
      </w:r>
      <w:r w:rsidR="000D135A" w:rsidRPr="007550A8">
        <w:rPr>
          <w:rFonts w:ascii="Century Gothic" w:hAnsi="Century Gothic"/>
          <w:sz w:val="20"/>
          <w:szCs w:val="20"/>
          <w:lang w:val="it-IT"/>
        </w:rPr>
        <w:t>da aggiudicare con il criterio dell’offerta economicamente più vantaggiosa, ai sensi dell’art. 95, co. 2, del D. Lgs. 50/2016</w:t>
      </w:r>
      <w:r w:rsidRPr="007550A8">
        <w:rPr>
          <w:rFonts w:ascii="Century Gothic" w:hAnsi="Century Gothic"/>
          <w:sz w:val="20"/>
          <w:szCs w:val="20"/>
          <w:lang w:val="it-IT"/>
        </w:rPr>
        <w:t>;</w:t>
      </w:r>
    </w:p>
    <w:p w14:paraId="1AE4290A" w14:textId="5BA4FA45" w:rsidR="000D135A" w:rsidRDefault="000D135A" w:rsidP="00864098">
      <w:pPr>
        <w:pStyle w:val="Paragrafoelenco"/>
        <w:numPr>
          <w:ilvl w:val="0"/>
          <w:numId w:val="6"/>
        </w:numPr>
        <w:tabs>
          <w:tab w:val="left" w:pos="0"/>
          <w:tab w:val="left" w:pos="1027"/>
          <w:tab w:val="left" w:pos="8935"/>
          <w:tab w:val="left" w:pos="10134"/>
        </w:tabs>
        <w:spacing w:before="0" w:line="360" w:lineRule="auto"/>
        <w:rPr>
          <w:rFonts w:ascii="Century Gothic" w:hAnsi="Century Gothic"/>
          <w:sz w:val="20"/>
          <w:szCs w:val="20"/>
          <w:lang w:val="it-IT"/>
        </w:rPr>
      </w:pPr>
      <w:r>
        <w:rPr>
          <w:rFonts w:ascii="Century Gothic" w:hAnsi="Century Gothic"/>
          <w:sz w:val="20"/>
          <w:szCs w:val="20"/>
          <w:lang w:val="it-IT"/>
        </w:rPr>
        <w:t xml:space="preserve">Il bando di gara è stato trasmesso alla GUUE il </w:t>
      </w:r>
      <w:r w:rsidR="007550A8">
        <w:rPr>
          <w:rFonts w:ascii="Century Gothic" w:hAnsi="Century Gothic"/>
          <w:sz w:val="20"/>
          <w:szCs w:val="20"/>
          <w:lang w:val="it-IT"/>
        </w:rPr>
        <w:t>_______ 2020</w:t>
      </w:r>
      <w:r>
        <w:rPr>
          <w:rFonts w:ascii="Century Gothic" w:hAnsi="Century Gothic"/>
          <w:sz w:val="20"/>
          <w:szCs w:val="20"/>
          <w:lang w:val="it-IT"/>
        </w:rPr>
        <w:t>, pubblicato sulla GURI n. ___ del ________</w:t>
      </w:r>
      <w:r w:rsidR="007550A8">
        <w:rPr>
          <w:rFonts w:ascii="Century Gothic" w:hAnsi="Century Gothic"/>
          <w:sz w:val="20"/>
          <w:szCs w:val="20"/>
          <w:lang w:val="it-IT"/>
        </w:rPr>
        <w:t xml:space="preserve"> 2020</w:t>
      </w:r>
      <w:r>
        <w:rPr>
          <w:rFonts w:ascii="Century Gothic" w:hAnsi="Century Gothic"/>
          <w:sz w:val="20"/>
          <w:szCs w:val="20"/>
          <w:lang w:val="it-IT"/>
        </w:rPr>
        <w:t xml:space="preserve"> e sulla GUUE GU/S ____ del ____________</w:t>
      </w:r>
      <w:r w:rsidR="007550A8">
        <w:rPr>
          <w:rFonts w:ascii="Century Gothic" w:hAnsi="Century Gothic"/>
          <w:sz w:val="20"/>
          <w:szCs w:val="20"/>
          <w:lang w:val="it-IT"/>
        </w:rPr>
        <w:t xml:space="preserve"> 2020</w:t>
      </w:r>
      <w:r>
        <w:rPr>
          <w:rFonts w:ascii="Century Gothic" w:hAnsi="Century Gothic"/>
          <w:sz w:val="20"/>
          <w:szCs w:val="20"/>
          <w:lang w:val="it-IT"/>
        </w:rPr>
        <w:t>;</w:t>
      </w:r>
    </w:p>
    <w:p w14:paraId="68389E58" w14:textId="68E30770" w:rsidR="000D135A" w:rsidRPr="0096544E" w:rsidRDefault="000D135A" w:rsidP="00864098">
      <w:pPr>
        <w:pStyle w:val="Paragrafoelenco"/>
        <w:numPr>
          <w:ilvl w:val="0"/>
          <w:numId w:val="6"/>
        </w:numPr>
        <w:tabs>
          <w:tab w:val="left" w:pos="0"/>
          <w:tab w:val="left" w:pos="1027"/>
          <w:tab w:val="left" w:pos="8935"/>
          <w:tab w:val="left" w:pos="10134"/>
        </w:tabs>
        <w:spacing w:before="0" w:line="360" w:lineRule="auto"/>
        <w:rPr>
          <w:rFonts w:ascii="Century Gothic" w:hAnsi="Century Gothic"/>
          <w:sz w:val="20"/>
          <w:szCs w:val="20"/>
          <w:lang w:val="it-IT"/>
        </w:rPr>
      </w:pPr>
      <w:r>
        <w:rPr>
          <w:rFonts w:ascii="Century Gothic" w:hAnsi="Century Gothic"/>
          <w:sz w:val="20"/>
          <w:szCs w:val="20"/>
          <w:lang w:val="it-IT"/>
        </w:rPr>
        <w:t>Con verbale n. __ del _________ la Commissione Giudicatrice ha definito la proposta di aggiudicazione della procedura di gara;</w:t>
      </w:r>
    </w:p>
    <w:p w14:paraId="182AA7DF" w14:textId="59806ECE" w:rsidR="0096544E" w:rsidRDefault="0096544E"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 xml:space="preserve">con deliberazione n. __ del ______, l’ASST di Pavia </w:t>
      </w:r>
      <w:r w:rsidR="00E23534">
        <w:rPr>
          <w:rFonts w:ascii="Century Gothic" w:hAnsi="Century Gothic"/>
          <w:sz w:val="20"/>
          <w:szCs w:val="20"/>
          <w:lang w:val="it-IT"/>
        </w:rPr>
        <w:t xml:space="preserve">ha </w:t>
      </w:r>
      <w:r w:rsidR="000D135A">
        <w:rPr>
          <w:rFonts w:ascii="Century Gothic" w:hAnsi="Century Gothic"/>
          <w:sz w:val="20"/>
          <w:szCs w:val="20"/>
          <w:lang w:val="it-IT"/>
        </w:rPr>
        <w:t xml:space="preserve">approvato la proposta di aggiudicazione, affidando </w:t>
      </w:r>
      <w:r w:rsidR="009450A4">
        <w:rPr>
          <w:rFonts w:ascii="Century Gothic" w:hAnsi="Century Gothic"/>
          <w:sz w:val="20"/>
          <w:szCs w:val="20"/>
          <w:lang w:val="it-IT"/>
        </w:rPr>
        <w:t>l’appalto in favore di</w:t>
      </w:r>
      <w:r w:rsidR="00E23534">
        <w:rPr>
          <w:rFonts w:ascii="Century Gothic" w:hAnsi="Century Gothic"/>
          <w:sz w:val="20"/>
          <w:szCs w:val="20"/>
          <w:lang w:val="it-IT"/>
        </w:rPr>
        <w:t xml:space="preserve"> __________________</w:t>
      </w:r>
      <w:r w:rsidR="009450A4">
        <w:rPr>
          <w:rFonts w:ascii="Century Gothic" w:hAnsi="Century Gothic"/>
          <w:sz w:val="20"/>
          <w:szCs w:val="20"/>
          <w:lang w:val="it-IT"/>
        </w:rPr>
        <w:t xml:space="preserve"> (</w:t>
      </w:r>
      <w:r w:rsidR="009450A4" w:rsidRPr="009450A4">
        <w:rPr>
          <w:rFonts w:ascii="Century Gothic" w:hAnsi="Century Gothic"/>
          <w:i/>
          <w:sz w:val="20"/>
          <w:szCs w:val="20"/>
          <w:lang w:val="it-IT"/>
        </w:rPr>
        <w:t>Società/RTI/Consorzio</w:t>
      </w:r>
      <w:r w:rsidR="009450A4">
        <w:rPr>
          <w:rFonts w:ascii="Century Gothic" w:hAnsi="Century Gothic"/>
          <w:sz w:val="20"/>
          <w:szCs w:val="20"/>
          <w:lang w:val="it-IT"/>
        </w:rPr>
        <w:t>);</w:t>
      </w:r>
    </w:p>
    <w:p w14:paraId="2F27B99E" w14:textId="42DC58CF" w:rsidR="009450A4" w:rsidRDefault="009450A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il Fornitore è stato sottoposto, con esito positivo, alle verifiche di cui agli artt. 80 e 85 del D. lgs. 50/2016;</w:t>
      </w:r>
    </w:p>
    <w:p w14:paraId="0506C0A5" w14:textId="0FF099AA" w:rsidR="009450A4" w:rsidRDefault="009450A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 xml:space="preserve">il Fornitore conviene che il contenuto del presente Contratto – di cui fanno parte il Bando, il Capitolato Speciale, il Disciplinare di Gara e relativi allegati, l’Offerta Tecnica ed Economica presentate in sede di gara che, se pur non allegati, si intendono qui integralmente richiamati </w:t>
      </w:r>
      <w:r w:rsidRPr="009450A4">
        <w:rPr>
          <w:rFonts w:ascii="Century Gothic" w:hAnsi="Century Gothic"/>
          <w:i/>
          <w:sz w:val="20"/>
          <w:szCs w:val="20"/>
          <w:lang w:val="it-IT"/>
        </w:rPr>
        <w:t>per relationem</w:t>
      </w:r>
      <w:r>
        <w:rPr>
          <w:rFonts w:ascii="Century Gothic" w:hAnsi="Century Gothic"/>
          <w:sz w:val="20"/>
          <w:szCs w:val="20"/>
          <w:lang w:val="it-IT"/>
        </w:rPr>
        <w:t>, - definisce in modo adeguato e completo l’oggetto delle prestazioni da eseguire e, in ogni caso, il Fornitore ha potuto acquisire tutti gli elementi per una idonea valutazione tecnica ed economica delle stesse e per la formulazione dell’offerta;</w:t>
      </w:r>
    </w:p>
    <w:p w14:paraId="38878A95" w14:textId="523611FA" w:rsidR="009450A4" w:rsidRDefault="009450A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il Fornitore ha presentato la documentazione richiesta ai fini della stipula del presente Contratto che, anche se non materialmente allegata al presente atto, ne forma parte integrante e sostanziale;</w:t>
      </w:r>
    </w:p>
    <w:p w14:paraId="2EC96BA0" w14:textId="39E87B23" w:rsidR="00A82BF0" w:rsidRPr="0096544E" w:rsidRDefault="003A434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sidRPr="0096544E">
        <w:rPr>
          <w:rFonts w:ascii="Century Gothic" w:hAnsi="Century Gothic"/>
          <w:sz w:val="20"/>
          <w:szCs w:val="20"/>
          <w:lang w:val="it-IT"/>
        </w:rPr>
        <w:t>i</w:t>
      </w:r>
      <w:r w:rsidR="00432459" w:rsidRPr="0096544E">
        <w:rPr>
          <w:rFonts w:ascii="Century Gothic" w:hAnsi="Century Gothic"/>
          <w:sz w:val="20"/>
          <w:szCs w:val="20"/>
          <w:lang w:val="it-IT"/>
        </w:rPr>
        <w:t>l</w:t>
      </w:r>
      <w:r w:rsidR="00432459" w:rsidRPr="009450A4">
        <w:rPr>
          <w:rFonts w:ascii="Century Gothic" w:hAnsi="Century Gothic"/>
          <w:sz w:val="20"/>
          <w:szCs w:val="20"/>
          <w:lang w:val="it-IT"/>
        </w:rPr>
        <w:t xml:space="preserve"> Fornitore </w:t>
      </w:r>
      <w:r w:rsidR="00A82BF0" w:rsidRPr="0096544E">
        <w:rPr>
          <w:rFonts w:ascii="Century Gothic" w:hAnsi="Century Gothic"/>
          <w:sz w:val="20"/>
          <w:szCs w:val="20"/>
          <w:lang w:val="it-IT"/>
        </w:rPr>
        <w:t>è risul</w:t>
      </w:r>
      <w:r w:rsidR="00F2228B" w:rsidRPr="0096544E">
        <w:rPr>
          <w:rFonts w:ascii="Century Gothic" w:hAnsi="Century Gothic"/>
          <w:sz w:val="20"/>
          <w:szCs w:val="20"/>
          <w:lang w:val="it-IT"/>
        </w:rPr>
        <w:t xml:space="preserve">tato aggiudicatario </w:t>
      </w:r>
      <w:r w:rsidR="00A82BF0" w:rsidRPr="0096544E">
        <w:rPr>
          <w:rFonts w:ascii="Century Gothic" w:hAnsi="Century Gothic"/>
          <w:sz w:val="20"/>
          <w:szCs w:val="20"/>
          <w:lang w:val="it-IT"/>
        </w:rPr>
        <w:t>della procedura</w:t>
      </w:r>
      <w:r w:rsidR="00E23534">
        <w:rPr>
          <w:rFonts w:ascii="Century Gothic" w:hAnsi="Century Gothic"/>
          <w:sz w:val="20"/>
          <w:szCs w:val="20"/>
          <w:lang w:val="it-IT"/>
        </w:rPr>
        <w:t xml:space="preserve"> di gara di cui in oggetto e, </w:t>
      </w:r>
      <w:r w:rsidR="00A82BF0" w:rsidRPr="0096544E">
        <w:rPr>
          <w:rFonts w:ascii="Century Gothic" w:hAnsi="Century Gothic"/>
          <w:sz w:val="20"/>
          <w:szCs w:val="20"/>
          <w:lang w:val="it-IT"/>
        </w:rPr>
        <w:t>per l’effetto, ha</w:t>
      </w:r>
      <w:r w:rsidR="00B42A8E" w:rsidRPr="0096544E">
        <w:rPr>
          <w:rFonts w:ascii="Century Gothic" w:hAnsi="Century Gothic"/>
          <w:sz w:val="20"/>
          <w:szCs w:val="20"/>
          <w:lang w:val="it-IT"/>
        </w:rPr>
        <w:t xml:space="preserve"> </w:t>
      </w:r>
      <w:r w:rsidR="00A82BF0" w:rsidRPr="0096544E">
        <w:rPr>
          <w:rFonts w:ascii="Century Gothic" w:hAnsi="Century Gothic"/>
          <w:sz w:val="20"/>
          <w:szCs w:val="20"/>
          <w:lang w:val="it-IT"/>
        </w:rPr>
        <w:t xml:space="preserve">manifestato espressamente la volontà di impegnarsi a fornire quanto oggetto del presente </w:t>
      </w:r>
      <w:r w:rsidR="00E23534">
        <w:rPr>
          <w:rFonts w:ascii="Century Gothic" w:hAnsi="Century Gothic"/>
          <w:sz w:val="20"/>
          <w:szCs w:val="20"/>
          <w:lang w:val="it-IT"/>
        </w:rPr>
        <w:t xml:space="preserve">Contratto, </w:t>
      </w:r>
      <w:r w:rsidR="00A82BF0" w:rsidRPr="0096544E">
        <w:rPr>
          <w:rFonts w:ascii="Century Gothic" w:hAnsi="Century Gothic"/>
          <w:sz w:val="20"/>
          <w:szCs w:val="20"/>
          <w:lang w:val="it-IT"/>
        </w:rPr>
        <w:t>alle condizioni, modalità e termini di seguito stabilite;</w:t>
      </w:r>
    </w:p>
    <w:p w14:paraId="2827B788" w14:textId="77777777" w:rsidR="0094402B" w:rsidRPr="0096544E" w:rsidRDefault="00432459" w:rsidP="00056AB0">
      <w:pPr>
        <w:pStyle w:val="Corpotesto"/>
        <w:tabs>
          <w:tab w:val="left" w:pos="0"/>
        </w:tabs>
        <w:spacing w:before="60"/>
        <w:ind w:left="692"/>
        <w:rPr>
          <w:rFonts w:ascii="Century Gothic" w:hAnsi="Century Gothic"/>
          <w:sz w:val="20"/>
          <w:szCs w:val="20"/>
          <w:lang w:val="it-IT"/>
        </w:rPr>
      </w:pPr>
      <w:r w:rsidRPr="0096544E">
        <w:rPr>
          <w:rFonts w:ascii="Century Gothic" w:hAnsi="Century Gothic"/>
          <w:sz w:val="20"/>
          <w:szCs w:val="20"/>
          <w:lang w:val="it-IT"/>
        </w:rPr>
        <w:t>Le premesse costituiscono parte integrante del presente Contratto.</w:t>
      </w:r>
    </w:p>
    <w:p w14:paraId="16B8AADC" w14:textId="77777777" w:rsidR="0094402B" w:rsidRPr="0096544E" w:rsidRDefault="0094402B" w:rsidP="00056AB0">
      <w:pPr>
        <w:pStyle w:val="Corpotesto"/>
        <w:tabs>
          <w:tab w:val="left" w:pos="0"/>
        </w:tabs>
        <w:rPr>
          <w:rFonts w:ascii="Century Gothic" w:hAnsi="Century Gothic"/>
          <w:sz w:val="20"/>
          <w:szCs w:val="20"/>
          <w:lang w:val="it-IT"/>
        </w:rPr>
      </w:pPr>
    </w:p>
    <w:p w14:paraId="457F7437" w14:textId="77777777" w:rsidR="0094402B" w:rsidRDefault="0094402B" w:rsidP="00056AB0">
      <w:pPr>
        <w:pStyle w:val="Corpotesto"/>
        <w:tabs>
          <w:tab w:val="left" w:pos="0"/>
        </w:tabs>
        <w:spacing w:before="8"/>
        <w:rPr>
          <w:rFonts w:ascii="Century Gothic" w:hAnsi="Century Gothic"/>
          <w:sz w:val="20"/>
          <w:szCs w:val="20"/>
          <w:lang w:val="it-IT"/>
        </w:rPr>
      </w:pPr>
    </w:p>
    <w:p w14:paraId="2D264652" w14:textId="77777777" w:rsidR="004B4AFA" w:rsidRPr="0096544E" w:rsidRDefault="004B4AFA" w:rsidP="00056AB0">
      <w:pPr>
        <w:pStyle w:val="Corpotesto"/>
        <w:tabs>
          <w:tab w:val="left" w:pos="0"/>
        </w:tabs>
        <w:spacing w:before="8"/>
        <w:rPr>
          <w:rFonts w:ascii="Century Gothic" w:hAnsi="Century Gothic"/>
          <w:sz w:val="20"/>
          <w:szCs w:val="20"/>
          <w:lang w:val="it-IT"/>
        </w:rPr>
      </w:pPr>
    </w:p>
    <w:p w14:paraId="70C54822" w14:textId="0551C604" w:rsidR="004D18B5" w:rsidRPr="004B4AFA" w:rsidRDefault="00432459" w:rsidP="004B4AFA">
      <w:pPr>
        <w:tabs>
          <w:tab w:val="left" w:pos="0"/>
        </w:tabs>
        <w:ind w:left="692" w:right="185"/>
        <w:jc w:val="center"/>
        <w:rPr>
          <w:rFonts w:ascii="Century Gothic" w:hAnsi="Century Gothic"/>
          <w:i/>
          <w:sz w:val="20"/>
          <w:szCs w:val="20"/>
          <w:lang w:val="it-IT"/>
        </w:rPr>
      </w:pPr>
      <w:r w:rsidRPr="00E23534">
        <w:rPr>
          <w:rFonts w:ascii="Century Gothic" w:hAnsi="Century Gothic"/>
          <w:i/>
          <w:sz w:val="20"/>
          <w:szCs w:val="20"/>
          <w:lang w:val="it-IT"/>
        </w:rPr>
        <w:t>Ciò premesso, tra le parti come in epigrafe rappresentate e domiciliate</w:t>
      </w:r>
    </w:p>
    <w:p w14:paraId="5B6D3C6E" w14:textId="77777777" w:rsidR="004D18B5" w:rsidRDefault="004D18B5" w:rsidP="0044468F">
      <w:pPr>
        <w:pStyle w:val="Paragrafoelenco"/>
        <w:jc w:val="center"/>
        <w:rPr>
          <w:rFonts w:ascii="Century Gothic" w:hAnsi="Century Gothic"/>
          <w:b/>
          <w:sz w:val="20"/>
          <w:szCs w:val="20"/>
          <w:lang w:val="it-IT"/>
        </w:rPr>
      </w:pPr>
    </w:p>
    <w:p w14:paraId="5E54910B" w14:textId="77777777" w:rsidR="00EF6B63" w:rsidRPr="00E23534" w:rsidRDefault="00EF6B63" w:rsidP="0044468F">
      <w:pPr>
        <w:pStyle w:val="Paragrafoelenco"/>
        <w:jc w:val="center"/>
        <w:rPr>
          <w:rFonts w:ascii="Century Gothic" w:hAnsi="Century Gothic"/>
          <w:b/>
          <w:sz w:val="20"/>
          <w:szCs w:val="20"/>
          <w:lang w:val="it-IT"/>
        </w:rPr>
      </w:pPr>
      <w:r w:rsidRPr="00E23534">
        <w:rPr>
          <w:rFonts w:ascii="Century Gothic" w:hAnsi="Century Gothic"/>
          <w:b/>
          <w:sz w:val="20"/>
          <w:szCs w:val="20"/>
          <w:lang w:val="it-IT"/>
        </w:rPr>
        <w:t>SI CONVIENE E SI STIPULA QUANTO SEGUE</w:t>
      </w:r>
    </w:p>
    <w:p w14:paraId="6A79B7CC" w14:textId="36F56A21" w:rsidR="00440900" w:rsidRDefault="00EF47A1" w:rsidP="00864098">
      <w:pPr>
        <w:pStyle w:val="Titolo1"/>
        <w:numPr>
          <w:ilvl w:val="0"/>
          <w:numId w:val="7"/>
        </w:numPr>
        <w:tabs>
          <w:tab w:val="left" w:pos="0"/>
          <w:tab w:val="left" w:pos="1386"/>
          <w:tab w:val="left" w:pos="4111"/>
          <w:tab w:val="left" w:pos="4962"/>
          <w:tab w:val="left" w:pos="5103"/>
        </w:tabs>
        <w:spacing w:after="120"/>
        <w:ind w:left="3402" w:firstLine="709"/>
        <w:rPr>
          <w:rFonts w:ascii="Century Gothic" w:hAnsi="Century Gothic"/>
          <w:color w:val="auto"/>
          <w:sz w:val="20"/>
          <w:szCs w:val="20"/>
          <w:lang w:val="it-IT"/>
        </w:rPr>
      </w:pPr>
      <w:bookmarkStart w:id="0" w:name="_Toc501630026"/>
      <w:bookmarkStart w:id="1" w:name="_Toc501641647"/>
      <w:bookmarkStart w:id="2" w:name="_Toc501642348"/>
      <w:bookmarkStart w:id="3" w:name="_Toc501642418"/>
      <w:bookmarkStart w:id="4" w:name="_Toc501642490"/>
      <w:bookmarkStart w:id="5" w:name="_Toc501642562"/>
      <w:bookmarkStart w:id="6" w:name="_Toc501642634"/>
      <w:bookmarkStart w:id="7" w:name="_Toc501642706"/>
      <w:bookmarkStart w:id="8" w:name="_Toc501642778"/>
      <w:bookmarkStart w:id="9" w:name="_Toc501642850"/>
      <w:bookmarkStart w:id="10" w:name="_Toc501648378"/>
      <w:bookmarkStart w:id="11" w:name="_Toc501648465"/>
      <w:bookmarkStart w:id="12" w:name="_Toc501648552"/>
      <w:bookmarkStart w:id="13" w:name="_Toc501556144"/>
      <w:bookmarkStart w:id="14" w:name="_Toc501630029"/>
      <w:bookmarkStart w:id="15" w:name="_Toc501641650"/>
      <w:bookmarkStart w:id="16" w:name="_Toc501642351"/>
      <w:bookmarkStart w:id="17" w:name="_Toc501642421"/>
      <w:bookmarkStart w:id="18" w:name="_Toc501642493"/>
      <w:bookmarkStart w:id="19" w:name="_Toc501642565"/>
      <w:bookmarkStart w:id="20" w:name="_Toc501642637"/>
      <w:bookmarkStart w:id="21" w:name="_Toc501642709"/>
      <w:bookmarkStart w:id="22" w:name="_Toc501642781"/>
      <w:bookmarkStart w:id="23" w:name="_Toc501642853"/>
      <w:bookmarkStart w:id="24" w:name="_Toc501648381"/>
      <w:bookmarkStart w:id="25" w:name="_Toc501648468"/>
      <w:bookmarkStart w:id="26" w:name="_Toc501648555"/>
      <w:bookmarkStart w:id="27" w:name="_Toc501710009"/>
      <w:bookmarkStart w:id="28" w:name="_Toc501710071"/>
      <w:bookmarkStart w:id="29" w:name="_Toc502235661"/>
      <w:bookmarkStart w:id="30" w:name="_Toc501641652"/>
      <w:bookmarkStart w:id="31" w:name="_Toc501642353"/>
      <w:bookmarkStart w:id="32" w:name="_Toc501642423"/>
      <w:bookmarkStart w:id="33" w:name="_Toc501642495"/>
      <w:bookmarkStart w:id="34" w:name="_Toc501642567"/>
      <w:bookmarkStart w:id="35" w:name="_Toc501642639"/>
      <w:bookmarkStart w:id="36" w:name="_Toc501642711"/>
      <w:bookmarkStart w:id="37" w:name="_Toc501642783"/>
      <w:bookmarkStart w:id="38" w:name="_Toc501642855"/>
      <w:bookmarkStart w:id="39" w:name="_Toc501648383"/>
      <w:bookmarkStart w:id="40" w:name="_Toc501648470"/>
      <w:bookmarkStart w:id="41" w:name="_Toc501648557"/>
      <w:bookmarkStart w:id="42" w:name="_Toc30403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ascii="Century Gothic" w:hAnsi="Century Gothic"/>
          <w:color w:val="auto"/>
          <w:sz w:val="20"/>
          <w:szCs w:val="20"/>
          <w:lang w:val="it-IT"/>
        </w:rPr>
        <w:lastRenderedPageBreak/>
        <w:t>Norme Regolatrici</w:t>
      </w:r>
      <w:bookmarkEnd w:id="42"/>
    </w:p>
    <w:p w14:paraId="7FF54F79" w14:textId="0BB6710D" w:rsidR="00EF47A1" w:rsidRDefault="00CC1494"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sidRPr="00CC1494">
        <w:rPr>
          <w:rFonts w:ascii="Century Gothic" w:hAnsi="Century Gothic"/>
          <w:sz w:val="20"/>
          <w:szCs w:val="20"/>
          <w:lang w:val="it-IT"/>
        </w:rPr>
        <w:t xml:space="preserve">Le premesse </w:t>
      </w:r>
      <w:r>
        <w:rPr>
          <w:rFonts w:ascii="Century Gothic" w:hAnsi="Century Gothic"/>
          <w:sz w:val="20"/>
          <w:szCs w:val="20"/>
          <w:lang w:val="it-IT"/>
        </w:rPr>
        <w:t xml:space="preserve">al Contratto, gli atti e i documenti richiamati, ancorché non </w:t>
      </w:r>
      <w:r w:rsidR="002C67F0">
        <w:rPr>
          <w:rFonts w:ascii="Century Gothic" w:hAnsi="Century Gothic"/>
          <w:sz w:val="20"/>
          <w:szCs w:val="20"/>
          <w:lang w:val="it-IT"/>
        </w:rPr>
        <w:t>materialmente</w:t>
      </w:r>
      <w:r>
        <w:rPr>
          <w:rFonts w:ascii="Century Gothic" w:hAnsi="Century Gothic"/>
          <w:sz w:val="20"/>
          <w:szCs w:val="20"/>
          <w:lang w:val="it-IT"/>
        </w:rPr>
        <w:t xml:space="preserve"> allegati, costituiscono parte integrante e sostanziale del presente Contratto così come l’Offerta Tecnica, l’Offerta Economica, il Capitolato Speciale e relativi allegati, il Bando di Gara, il Disciplinare di Gara e relativi allegati e le risposte ai chiarimenti forniti nel corso della procedura di gara.</w:t>
      </w:r>
    </w:p>
    <w:p w14:paraId="1CDAFF7A" w14:textId="54F201BC" w:rsidR="00CC1494" w:rsidRDefault="00CC1494"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L’esecuzione del presente Contratto è regolata, oltre che da quanto disposto nel medesimo e nella documentazione richiamata al precedente comma:</w:t>
      </w:r>
    </w:p>
    <w:p w14:paraId="1A62A21D" w14:textId="35098892" w:rsidR="00CC1494" w:rsidRDefault="005D089D" w:rsidP="00864098">
      <w:pPr>
        <w:pStyle w:val="Paragrafoelenco"/>
        <w:numPr>
          <w:ilvl w:val="1"/>
          <w:numId w:val="8"/>
        </w:numPr>
        <w:tabs>
          <w:tab w:val="left" w:pos="0"/>
          <w:tab w:val="left" w:pos="851"/>
        </w:tabs>
        <w:spacing w:before="0" w:line="360" w:lineRule="auto"/>
        <w:ind w:left="1843" w:right="0" w:hanging="567"/>
        <w:rPr>
          <w:rFonts w:ascii="Century Gothic" w:hAnsi="Century Gothic"/>
          <w:sz w:val="20"/>
          <w:szCs w:val="20"/>
          <w:lang w:val="it-IT"/>
        </w:rPr>
      </w:pPr>
      <w:r>
        <w:rPr>
          <w:rFonts w:ascii="Century Gothic" w:hAnsi="Century Gothic"/>
          <w:sz w:val="20"/>
          <w:szCs w:val="20"/>
          <w:lang w:val="it-IT"/>
        </w:rPr>
        <w:t>a</w:t>
      </w:r>
      <w:r w:rsidR="00CC1494">
        <w:rPr>
          <w:rFonts w:ascii="Century Gothic" w:hAnsi="Century Gothic"/>
          <w:sz w:val="20"/>
          <w:szCs w:val="20"/>
          <w:lang w:val="it-IT"/>
        </w:rPr>
        <w:t xml:space="preserve">lle disposizioni del D. Lgs. 50/2016 e, in generale, </w:t>
      </w:r>
      <w:r>
        <w:rPr>
          <w:rFonts w:ascii="Century Gothic" w:hAnsi="Century Gothic"/>
          <w:sz w:val="20"/>
          <w:szCs w:val="20"/>
          <w:lang w:val="it-IT"/>
        </w:rPr>
        <w:t>d</w:t>
      </w:r>
      <w:r w:rsidR="00CC1494">
        <w:rPr>
          <w:rFonts w:ascii="Century Gothic" w:hAnsi="Century Gothic"/>
          <w:sz w:val="20"/>
          <w:szCs w:val="20"/>
          <w:lang w:val="it-IT"/>
        </w:rPr>
        <w:t xml:space="preserve">alle norme </w:t>
      </w:r>
      <w:r>
        <w:rPr>
          <w:rFonts w:ascii="Century Gothic" w:hAnsi="Century Gothic"/>
          <w:sz w:val="20"/>
          <w:szCs w:val="20"/>
          <w:lang w:val="it-IT"/>
        </w:rPr>
        <w:t>applicabili ai contratti della pubblica amministrazione;</w:t>
      </w:r>
    </w:p>
    <w:p w14:paraId="765AA72C" w14:textId="782D59EA" w:rsidR="005D089D" w:rsidRDefault="005D089D" w:rsidP="00864098">
      <w:pPr>
        <w:pStyle w:val="Paragrafoelenco"/>
        <w:numPr>
          <w:ilvl w:val="1"/>
          <w:numId w:val="8"/>
        </w:numPr>
        <w:tabs>
          <w:tab w:val="left" w:pos="0"/>
          <w:tab w:val="left" w:pos="851"/>
        </w:tabs>
        <w:spacing w:before="0" w:line="360" w:lineRule="auto"/>
        <w:ind w:left="1843" w:right="0" w:hanging="567"/>
        <w:rPr>
          <w:rFonts w:ascii="Century Gothic" w:hAnsi="Century Gothic"/>
          <w:sz w:val="20"/>
          <w:szCs w:val="20"/>
          <w:lang w:val="it-IT"/>
        </w:rPr>
      </w:pPr>
      <w:r w:rsidRPr="005D089D">
        <w:rPr>
          <w:rFonts w:ascii="Century Gothic" w:hAnsi="Century Gothic"/>
          <w:sz w:val="20"/>
          <w:szCs w:val="20"/>
          <w:lang w:val="it-IT"/>
        </w:rPr>
        <w:t xml:space="preserve">dal Codice </w:t>
      </w:r>
      <w:r>
        <w:rPr>
          <w:rFonts w:ascii="Century Gothic" w:hAnsi="Century Gothic"/>
          <w:sz w:val="20"/>
          <w:szCs w:val="20"/>
          <w:lang w:val="it-IT"/>
        </w:rPr>
        <w:t>Civile e dalle altre disposizioni normative in materia di contratti di diritto privato per quanto non regolato dalle disposizioni sopra richiamate;</w:t>
      </w:r>
    </w:p>
    <w:p w14:paraId="6AE5424C" w14:textId="3CE555DB" w:rsidR="005D089D" w:rsidRDefault="005D089D" w:rsidP="00864098">
      <w:pPr>
        <w:pStyle w:val="Paragrafoelenco"/>
        <w:numPr>
          <w:ilvl w:val="1"/>
          <w:numId w:val="8"/>
        </w:numPr>
        <w:tabs>
          <w:tab w:val="left" w:pos="0"/>
          <w:tab w:val="left" w:pos="851"/>
        </w:tabs>
        <w:spacing w:before="0" w:line="360" w:lineRule="auto"/>
        <w:ind w:left="1843" w:right="0" w:hanging="567"/>
        <w:rPr>
          <w:rFonts w:ascii="Century Gothic" w:hAnsi="Century Gothic"/>
          <w:sz w:val="20"/>
          <w:szCs w:val="20"/>
          <w:lang w:val="it-IT"/>
        </w:rPr>
      </w:pPr>
      <w:r>
        <w:rPr>
          <w:rFonts w:ascii="Century Gothic" w:hAnsi="Century Gothic"/>
          <w:sz w:val="20"/>
          <w:szCs w:val="20"/>
          <w:lang w:val="it-IT"/>
        </w:rPr>
        <w:t xml:space="preserve">dal Codice </w:t>
      </w:r>
      <w:r w:rsidR="00122DA8">
        <w:rPr>
          <w:rFonts w:ascii="Century Gothic" w:hAnsi="Century Gothic"/>
          <w:sz w:val="20"/>
          <w:szCs w:val="20"/>
          <w:lang w:val="it-IT"/>
        </w:rPr>
        <w:t>di Comportamento</w:t>
      </w:r>
      <w:r>
        <w:rPr>
          <w:rFonts w:ascii="Century Gothic" w:hAnsi="Century Gothic"/>
          <w:sz w:val="20"/>
          <w:szCs w:val="20"/>
          <w:lang w:val="it-IT"/>
        </w:rPr>
        <w:t xml:space="preserve"> dei dipendenti dell’</w:t>
      </w:r>
      <w:r w:rsidR="00122DA8">
        <w:rPr>
          <w:rFonts w:ascii="Century Gothic" w:hAnsi="Century Gothic"/>
          <w:sz w:val="20"/>
          <w:szCs w:val="20"/>
          <w:lang w:val="it-IT"/>
        </w:rPr>
        <w:t xml:space="preserve">ASST di Pavia </w:t>
      </w:r>
      <w:r>
        <w:rPr>
          <w:rFonts w:ascii="Century Gothic" w:hAnsi="Century Gothic"/>
          <w:sz w:val="20"/>
          <w:szCs w:val="20"/>
          <w:lang w:val="it-IT"/>
        </w:rPr>
        <w:t>pubblicato sul sito istituzionale;</w:t>
      </w:r>
    </w:p>
    <w:p w14:paraId="13AC53C0" w14:textId="7EE2DB27" w:rsidR="005D089D" w:rsidRDefault="00122DA8" w:rsidP="00864098">
      <w:pPr>
        <w:pStyle w:val="Paragrafoelenco"/>
        <w:numPr>
          <w:ilvl w:val="1"/>
          <w:numId w:val="8"/>
        </w:numPr>
        <w:tabs>
          <w:tab w:val="left" w:pos="0"/>
          <w:tab w:val="left" w:pos="851"/>
        </w:tabs>
        <w:spacing w:before="0" w:line="360" w:lineRule="auto"/>
        <w:ind w:left="1843" w:right="0" w:hanging="567"/>
        <w:rPr>
          <w:rFonts w:ascii="Century Gothic" w:hAnsi="Century Gothic"/>
          <w:sz w:val="20"/>
          <w:szCs w:val="20"/>
          <w:lang w:val="it-IT"/>
        </w:rPr>
      </w:pPr>
      <w:r>
        <w:rPr>
          <w:rFonts w:ascii="Century Gothic" w:hAnsi="Century Gothic"/>
          <w:sz w:val="20"/>
          <w:szCs w:val="20"/>
          <w:lang w:val="it-IT"/>
        </w:rPr>
        <w:t>dal “</w:t>
      </w:r>
      <w:r w:rsidRPr="004D18B5">
        <w:rPr>
          <w:rFonts w:ascii="Century Gothic" w:hAnsi="Century Gothic"/>
          <w:i/>
          <w:sz w:val="20"/>
          <w:szCs w:val="20"/>
          <w:lang w:val="it-IT"/>
        </w:rPr>
        <w:t>Patto di integrità in materia di contratti pubblici regionali</w:t>
      </w:r>
      <w:r>
        <w:rPr>
          <w:rFonts w:ascii="Century Gothic" w:hAnsi="Century Gothic"/>
          <w:sz w:val="20"/>
          <w:szCs w:val="20"/>
          <w:lang w:val="it-IT"/>
        </w:rPr>
        <w:t>”, allegato alla documentazione di gara.</w:t>
      </w:r>
    </w:p>
    <w:p w14:paraId="6A34991D" w14:textId="25517128" w:rsidR="00122DA8" w:rsidRDefault="00137E06"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Il Fornitore dichiara inoltre, di essere a conoscenza dei contenuti di cui alla L. n. 190/2012 (c.d. “</w:t>
      </w:r>
      <w:r w:rsidRPr="00392569">
        <w:rPr>
          <w:rFonts w:ascii="Century Gothic" w:hAnsi="Century Gothic"/>
          <w:i/>
          <w:sz w:val="20"/>
          <w:szCs w:val="20"/>
          <w:lang w:val="it-IT"/>
        </w:rPr>
        <w:t>legge Anticorruzione</w:t>
      </w:r>
      <w:r>
        <w:rPr>
          <w:rFonts w:ascii="Century Gothic" w:hAnsi="Century Gothic"/>
          <w:sz w:val="20"/>
          <w:szCs w:val="20"/>
          <w:lang w:val="it-IT"/>
        </w:rPr>
        <w:t xml:space="preserve">”) e del Piano </w:t>
      </w:r>
      <w:r w:rsidR="00392569">
        <w:rPr>
          <w:rFonts w:ascii="Century Gothic" w:hAnsi="Century Gothic"/>
          <w:sz w:val="20"/>
          <w:szCs w:val="20"/>
          <w:lang w:val="it-IT"/>
        </w:rPr>
        <w:t>Triennale</w:t>
      </w:r>
      <w:r>
        <w:rPr>
          <w:rFonts w:ascii="Century Gothic" w:hAnsi="Century Gothic"/>
          <w:sz w:val="20"/>
          <w:szCs w:val="20"/>
          <w:lang w:val="it-IT"/>
        </w:rPr>
        <w:t xml:space="preserve"> di </w:t>
      </w:r>
      <w:r w:rsidR="00392569">
        <w:rPr>
          <w:rFonts w:ascii="Century Gothic" w:hAnsi="Century Gothic"/>
          <w:sz w:val="20"/>
          <w:szCs w:val="20"/>
          <w:lang w:val="it-IT"/>
        </w:rPr>
        <w:t xml:space="preserve">Prevenzione </w:t>
      </w:r>
      <w:r>
        <w:rPr>
          <w:rFonts w:ascii="Century Gothic" w:hAnsi="Century Gothic"/>
          <w:sz w:val="20"/>
          <w:szCs w:val="20"/>
          <w:lang w:val="it-IT"/>
        </w:rPr>
        <w:t xml:space="preserve">della </w:t>
      </w:r>
      <w:r w:rsidR="00392569">
        <w:rPr>
          <w:rFonts w:ascii="Century Gothic" w:hAnsi="Century Gothic"/>
          <w:sz w:val="20"/>
          <w:szCs w:val="20"/>
          <w:lang w:val="it-IT"/>
        </w:rPr>
        <w:t>Corruzione</w:t>
      </w:r>
      <w:r w:rsidR="003221D8">
        <w:rPr>
          <w:rFonts w:ascii="Century Gothic" w:hAnsi="Century Gothic"/>
          <w:sz w:val="20"/>
          <w:szCs w:val="20"/>
          <w:lang w:val="it-IT"/>
        </w:rPr>
        <w:t xml:space="preserve"> </w:t>
      </w:r>
      <w:r w:rsidR="008E1269">
        <w:rPr>
          <w:rFonts w:ascii="Century Gothic" w:hAnsi="Century Gothic"/>
          <w:sz w:val="20"/>
          <w:szCs w:val="20"/>
          <w:lang w:val="it-IT"/>
        </w:rPr>
        <w:t>2020</w:t>
      </w:r>
      <w:r w:rsidR="003221D8">
        <w:rPr>
          <w:rFonts w:ascii="Century Gothic" w:hAnsi="Century Gothic"/>
          <w:sz w:val="20"/>
          <w:szCs w:val="20"/>
          <w:lang w:val="it-IT"/>
        </w:rPr>
        <w:t>-2022</w:t>
      </w:r>
      <w:r w:rsidR="008E1269">
        <w:rPr>
          <w:rFonts w:ascii="Century Gothic" w:hAnsi="Century Gothic"/>
          <w:sz w:val="20"/>
          <w:szCs w:val="20"/>
          <w:lang w:val="it-IT"/>
        </w:rPr>
        <w:t>, adottato dalla Stazione Appalta</w:t>
      </w:r>
      <w:r w:rsidR="003221D8">
        <w:rPr>
          <w:rFonts w:ascii="Century Gothic" w:hAnsi="Century Gothic"/>
          <w:sz w:val="20"/>
          <w:szCs w:val="20"/>
          <w:lang w:val="it-IT"/>
        </w:rPr>
        <w:t>nte con deliberazione n. 63 del 31.01.2020</w:t>
      </w:r>
      <w:r w:rsidR="008E1269">
        <w:rPr>
          <w:rFonts w:ascii="Century Gothic" w:hAnsi="Century Gothic"/>
          <w:sz w:val="20"/>
          <w:szCs w:val="20"/>
          <w:lang w:val="it-IT"/>
        </w:rPr>
        <w:t xml:space="preserve"> </w:t>
      </w:r>
      <w:r>
        <w:rPr>
          <w:rFonts w:ascii="Century Gothic" w:hAnsi="Century Gothic"/>
          <w:sz w:val="20"/>
          <w:szCs w:val="20"/>
          <w:lang w:val="it-IT"/>
        </w:rPr>
        <w:t>e pubblicato sul sito istituzionale.</w:t>
      </w:r>
    </w:p>
    <w:p w14:paraId="658A6345" w14:textId="5C7669CB" w:rsidR="00137E06" w:rsidRPr="00122DA8" w:rsidRDefault="00137E06"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Le clausole del presente Contratto sono sostituite, modificate od abrogate automaticamente per effetto di norme aventi carattere cogente contenute in leggi o regolamenti che entreranno in vigore successivamente, fermo restando che in ogni caso, anche ove intervengano modificazioni autoritative dei prezzi migliorative per l’Amministrazione, il Fornitore rinuncia a promuovere azione o ad opporre eccezioni rivolte a sospendere o a risolvere il rapporto contrattuale in essere.</w:t>
      </w:r>
    </w:p>
    <w:p w14:paraId="0ECC61F8" w14:textId="77777777" w:rsidR="0094402B" w:rsidRPr="0096544E" w:rsidRDefault="00432459" w:rsidP="00864098">
      <w:pPr>
        <w:pStyle w:val="Titolo1"/>
        <w:numPr>
          <w:ilvl w:val="0"/>
          <w:numId w:val="7"/>
        </w:numPr>
        <w:tabs>
          <w:tab w:val="left" w:pos="0"/>
          <w:tab w:val="left" w:pos="1386"/>
          <w:tab w:val="left" w:pos="4111"/>
          <w:tab w:val="left" w:pos="4962"/>
          <w:tab w:val="left" w:pos="5103"/>
        </w:tabs>
        <w:ind w:left="3402" w:firstLine="709"/>
        <w:rPr>
          <w:rFonts w:ascii="Century Gothic" w:hAnsi="Century Gothic"/>
          <w:color w:val="auto"/>
          <w:sz w:val="20"/>
          <w:szCs w:val="20"/>
          <w:lang w:val="it-IT"/>
        </w:rPr>
      </w:pPr>
      <w:bookmarkStart w:id="43" w:name="_Toc30403152"/>
      <w:r w:rsidRPr="0096544E">
        <w:rPr>
          <w:rFonts w:ascii="Century Gothic" w:hAnsi="Century Gothic"/>
          <w:color w:val="auto"/>
          <w:sz w:val="20"/>
          <w:szCs w:val="20"/>
          <w:lang w:val="it-IT"/>
        </w:rPr>
        <w:t>Oggetto</w:t>
      </w:r>
      <w:bookmarkEnd w:id="43"/>
    </w:p>
    <w:p w14:paraId="51D7194C" w14:textId="77777777" w:rsidR="0094402B" w:rsidRPr="0096544E" w:rsidRDefault="0094402B" w:rsidP="00056AB0">
      <w:pPr>
        <w:pStyle w:val="Corpotesto"/>
        <w:tabs>
          <w:tab w:val="left" w:pos="0"/>
        </w:tabs>
        <w:spacing w:before="8"/>
        <w:rPr>
          <w:rFonts w:ascii="Century Gothic" w:hAnsi="Century Gothic"/>
          <w:sz w:val="20"/>
          <w:szCs w:val="20"/>
        </w:rPr>
      </w:pPr>
    </w:p>
    <w:p w14:paraId="4F51BF9E" w14:textId="15DD843A" w:rsidR="004015F5" w:rsidRDefault="006369AC" w:rsidP="00CE446B">
      <w:pPr>
        <w:pStyle w:val="Paragrafoelenco"/>
        <w:numPr>
          <w:ilvl w:val="0"/>
          <w:numId w:val="31"/>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 xml:space="preserve"> Il presente</w:t>
      </w:r>
      <w:r w:rsidR="00090CC4">
        <w:rPr>
          <w:rFonts w:ascii="Century Gothic" w:hAnsi="Century Gothic"/>
          <w:sz w:val="20"/>
          <w:szCs w:val="20"/>
          <w:lang w:val="it-IT"/>
        </w:rPr>
        <w:t xml:space="preserve"> Contratto</w:t>
      </w:r>
      <w:r>
        <w:rPr>
          <w:rFonts w:ascii="Century Gothic" w:hAnsi="Century Gothic"/>
          <w:sz w:val="20"/>
          <w:szCs w:val="20"/>
          <w:lang w:val="it-IT"/>
        </w:rPr>
        <w:t xml:space="preserve"> </w:t>
      </w:r>
      <w:r w:rsidR="00565DAE" w:rsidRPr="0096544E">
        <w:rPr>
          <w:rFonts w:ascii="Century Gothic" w:hAnsi="Century Gothic"/>
          <w:sz w:val="20"/>
          <w:szCs w:val="20"/>
          <w:lang w:val="it-IT"/>
        </w:rPr>
        <w:t xml:space="preserve">regolamenta i rapporti tra </w:t>
      </w:r>
      <w:r w:rsidR="008E1269">
        <w:rPr>
          <w:rFonts w:ascii="Century Gothic" w:hAnsi="Century Gothic"/>
          <w:sz w:val="20"/>
          <w:szCs w:val="20"/>
          <w:lang w:val="it-IT"/>
        </w:rPr>
        <w:t xml:space="preserve">la Stazione Appaltante </w:t>
      </w:r>
      <w:r w:rsidR="00565DAE" w:rsidRPr="0096544E">
        <w:rPr>
          <w:rFonts w:ascii="Century Gothic" w:hAnsi="Century Gothic"/>
          <w:sz w:val="20"/>
          <w:szCs w:val="20"/>
          <w:lang w:val="it-IT"/>
        </w:rPr>
        <w:t>e</w:t>
      </w:r>
      <w:r w:rsidR="0049506C" w:rsidRPr="0096544E">
        <w:rPr>
          <w:rFonts w:ascii="Century Gothic" w:hAnsi="Century Gothic"/>
          <w:sz w:val="20"/>
          <w:szCs w:val="20"/>
          <w:lang w:val="it-IT"/>
        </w:rPr>
        <w:t>d</w:t>
      </w:r>
      <w:r w:rsidR="00565DAE" w:rsidRPr="0096544E">
        <w:rPr>
          <w:rFonts w:ascii="Century Gothic" w:hAnsi="Century Gothic"/>
          <w:sz w:val="20"/>
          <w:szCs w:val="20"/>
          <w:lang w:val="it-IT"/>
        </w:rPr>
        <w:t xml:space="preserve"> il </w:t>
      </w:r>
      <w:r w:rsidR="00565DAE" w:rsidRPr="00137E06">
        <w:rPr>
          <w:rFonts w:ascii="Century Gothic" w:hAnsi="Century Gothic"/>
          <w:sz w:val="20"/>
          <w:szCs w:val="20"/>
          <w:lang w:val="it-IT"/>
        </w:rPr>
        <w:t>Fornitore</w:t>
      </w:r>
      <w:r w:rsidR="00A72305" w:rsidRPr="0096544E">
        <w:rPr>
          <w:rFonts w:ascii="Century Gothic" w:hAnsi="Century Gothic"/>
          <w:sz w:val="20"/>
          <w:szCs w:val="20"/>
          <w:lang w:val="it-IT"/>
        </w:rPr>
        <w:t>,</w:t>
      </w:r>
      <w:r w:rsidR="00090CC4">
        <w:rPr>
          <w:rFonts w:ascii="Century Gothic" w:hAnsi="Century Gothic"/>
          <w:sz w:val="20"/>
          <w:szCs w:val="20"/>
          <w:lang w:val="it-IT"/>
        </w:rPr>
        <w:t xml:space="preserve"> relativamente all’affidamento </w:t>
      </w:r>
      <w:r w:rsidR="00931FB8" w:rsidRPr="00931FB8">
        <w:rPr>
          <w:rFonts w:ascii="Century Gothic" w:hAnsi="Century Gothic"/>
          <w:sz w:val="20"/>
          <w:szCs w:val="20"/>
          <w:lang w:val="it-IT"/>
        </w:rPr>
        <w:t xml:space="preserve">della fornitura di alimenti dietetici, per il periodo di mesi n. 12, per le esigenze </w:t>
      </w:r>
      <w:r w:rsidR="00931FB8">
        <w:rPr>
          <w:rFonts w:ascii="Century Gothic" w:hAnsi="Century Gothic"/>
          <w:sz w:val="20"/>
          <w:szCs w:val="20"/>
          <w:lang w:val="it-IT"/>
        </w:rPr>
        <w:t>di ASST Pavia</w:t>
      </w:r>
      <w:r w:rsidR="00931FB8" w:rsidRPr="00931FB8">
        <w:rPr>
          <w:rFonts w:ascii="Century Gothic" w:hAnsi="Century Gothic"/>
          <w:sz w:val="20"/>
          <w:szCs w:val="20"/>
          <w:lang w:val="it-IT"/>
        </w:rPr>
        <w:t xml:space="preserve"> (mandataria) e della fondazione </w:t>
      </w:r>
      <w:r w:rsidR="00931FB8">
        <w:rPr>
          <w:rFonts w:ascii="Century Gothic" w:hAnsi="Century Gothic"/>
          <w:sz w:val="20"/>
          <w:szCs w:val="20"/>
          <w:lang w:val="it-IT"/>
        </w:rPr>
        <w:t>IRCCS Policlinico San M</w:t>
      </w:r>
      <w:r w:rsidR="00931FB8" w:rsidRPr="00931FB8">
        <w:rPr>
          <w:rFonts w:ascii="Century Gothic" w:hAnsi="Century Gothic"/>
          <w:sz w:val="20"/>
          <w:szCs w:val="20"/>
          <w:lang w:val="it-IT"/>
        </w:rPr>
        <w:t xml:space="preserve">atteo e </w:t>
      </w:r>
      <w:r w:rsidR="00931FB8">
        <w:rPr>
          <w:rFonts w:ascii="Century Gothic" w:hAnsi="Century Gothic"/>
          <w:sz w:val="20"/>
          <w:szCs w:val="20"/>
          <w:lang w:val="it-IT"/>
        </w:rPr>
        <w:t>dell’ASST Melegnano e Martesana (mandanti)</w:t>
      </w:r>
      <w:r w:rsidR="00931FB8">
        <w:rPr>
          <w:rFonts w:ascii="Century Gothic" w:hAnsi="Century Gothic"/>
          <w:sz w:val="20"/>
          <w:szCs w:val="20"/>
          <w:lang w:val="it-IT"/>
        </w:rPr>
        <w:t>.</w:t>
      </w:r>
    </w:p>
    <w:p w14:paraId="2B6FCB23" w14:textId="3F7540F3" w:rsidR="0033793E" w:rsidRPr="00CE446B" w:rsidRDefault="0033793E" w:rsidP="00CE446B">
      <w:pPr>
        <w:pStyle w:val="Paragrafoelenco"/>
        <w:numPr>
          <w:ilvl w:val="0"/>
          <w:numId w:val="31"/>
        </w:numPr>
        <w:tabs>
          <w:tab w:val="left" w:pos="0"/>
          <w:tab w:val="left" w:pos="851"/>
        </w:tabs>
        <w:spacing w:before="0" w:line="360" w:lineRule="auto"/>
        <w:ind w:left="851" w:right="0" w:hanging="284"/>
        <w:rPr>
          <w:rFonts w:ascii="Century Gothic" w:hAnsi="Century Gothic"/>
          <w:sz w:val="20"/>
          <w:szCs w:val="20"/>
          <w:lang w:val="it-IT"/>
        </w:rPr>
      </w:pPr>
      <w:r w:rsidRPr="00CE446B">
        <w:rPr>
          <w:rFonts w:ascii="Century Gothic" w:hAnsi="Century Gothic"/>
          <w:sz w:val="20"/>
          <w:szCs w:val="20"/>
          <w:lang w:val="it-IT"/>
        </w:rPr>
        <w:t>Per la descrizione dettagliata</w:t>
      </w:r>
      <w:r w:rsidR="008E1269" w:rsidRPr="00CE446B">
        <w:rPr>
          <w:rFonts w:ascii="Century Gothic" w:hAnsi="Century Gothic"/>
          <w:sz w:val="20"/>
          <w:szCs w:val="20"/>
          <w:lang w:val="it-IT"/>
        </w:rPr>
        <w:t xml:space="preserve"> delle prestazioni</w:t>
      </w:r>
      <w:r w:rsidR="004015F5" w:rsidRPr="00CE446B">
        <w:rPr>
          <w:rFonts w:ascii="Century Gothic" w:hAnsi="Century Gothic"/>
          <w:sz w:val="20"/>
          <w:szCs w:val="20"/>
          <w:lang w:val="it-IT"/>
        </w:rPr>
        <w:t xml:space="preserve"> oggetto del presente Contratto</w:t>
      </w:r>
      <w:r w:rsidRPr="00CE446B">
        <w:rPr>
          <w:rFonts w:ascii="Century Gothic" w:hAnsi="Century Gothic"/>
          <w:sz w:val="20"/>
          <w:szCs w:val="20"/>
          <w:lang w:val="it-IT"/>
        </w:rPr>
        <w:t xml:space="preserve"> si rinvia alle previsioni</w:t>
      </w:r>
      <w:r w:rsidR="003221D8" w:rsidRPr="00CE446B">
        <w:rPr>
          <w:rFonts w:ascii="Century Gothic" w:hAnsi="Century Gothic"/>
          <w:sz w:val="20"/>
          <w:szCs w:val="20"/>
          <w:lang w:val="it-IT"/>
        </w:rPr>
        <w:t xml:space="preserve"> di cui al Capitolato Speciale.</w:t>
      </w:r>
    </w:p>
    <w:p w14:paraId="24306610" w14:textId="216C296E" w:rsidR="0094402B" w:rsidRPr="0096544E" w:rsidRDefault="00432459"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44" w:name="_Toc501630032"/>
      <w:bookmarkStart w:id="45" w:name="_Toc501641654"/>
      <w:bookmarkStart w:id="46" w:name="_Toc501642355"/>
      <w:bookmarkStart w:id="47" w:name="_Toc501642425"/>
      <w:bookmarkStart w:id="48" w:name="_Toc501642497"/>
      <w:bookmarkStart w:id="49" w:name="_Toc501642569"/>
      <w:bookmarkStart w:id="50" w:name="_Toc501642641"/>
      <w:bookmarkStart w:id="51" w:name="_Toc501642713"/>
      <w:bookmarkStart w:id="52" w:name="_Toc501642785"/>
      <w:bookmarkStart w:id="53" w:name="_Toc501642857"/>
      <w:bookmarkStart w:id="54" w:name="_Toc501648385"/>
      <w:bookmarkStart w:id="55" w:name="_Toc501648472"/>
      <w:bookmarkStart w:id="56" w:name="_Toc501648559"/>
      <w:bookmarkStart w:id="57" w:name="_Toc501630033"/>
      <w:bookmarkStart w:id="58" w:name="_Toc501641655"/>
      <w:bookmarkStart w:id="59" w:name="_Toc501642356"/>
      <w:bookmarkStart w:id="60" w:name="_Toc501642426"/>
      <w:bookmarkStart w:id="61" w:name="_Toc501642498"/>
      <w:bookmarkStart w:id="62" w:name="_Toc501642570"/>
      <w:bookmarkStart w:id="63" w:name="_Toc501642642"/>
      <w:bookmarkStart w:id="64" w:name="_Toc501642714"/>
      <w:bookmarkStart w:id="65" w:name="_Toc501642786"/>
      <w:bookmarkStart w:id="66" w:name="_Toc501642858"/>
      <w:bookmarkStart w:id="67" w:name="_Toc501648386"/>
      <w:bookmarkStart w:id="68" w:name="_Toc501648473"/>
      <w:bookmarkStart w:id="69" w:name="_Toc501648560"/>
      <w:bookmarkStart w:id="70" w:name="_Toc501630034"/>
      <w:bookmarkStart w:id="71" w:name="_Toc501641656"/>
      <w:bookmarkStart w:id="72" w:name="_Toc501642357"/>
      <w:bookmarkStart w:id="73" w:name="_Toc501642427"/>
      <w:bookmarkStart w:id="74" w:name="_Toc501642499"/>
      <w:bookmarkStart w:id="75" w:name="_Toc501642571"/>
      <w:bookmarkStart w:id="76" w:name="_Toc501642643"/>
      <w:bookmarkStart w:id="77" w:name="_Toc501642715"/>
      <w:bookmarkStart w:id="78" w:name="_Toc501642787"/>
      <w:bookmarkStart w:id="79" w:name="_Toc501642859"/>
      <w:bookmarkStart w:id="80" w:name="_Toc501648387"/>
      <w:bookmarkStart w:id="81" w:name="_Toc501648474"/>
      <w:bookmarkStart w:id="82" w:name="_Toc501648561"/>
      <w:bookmarkStart w:id="83" w:name="_Toc501630035"/>
      <w:bookmarkStart w:id="84" w:name="_Toc501641657"/>
      <w:bookmarkStart w:id="85" w:name="_Toc501642358"/>
      <w:bookmarkStart w:id="86" w:name="_Toc501642428"/>
      <w:bookmarkStart w:id="87" w:name="_Toc501642500"/>
      <w:bookmarkStart w:id="88" w:name="_Toc501642572"/>
      <w:bookmarkStart w:id="89" w:name="_Toc501642644"/>
      <w:bookmarkStart w:id="90" w:name="_Toc501642716"/>
      <w:bookmarkStart w:id="91" w:name="_Toc501642788"/>
      <w:bookmarkStart w:id="92" w:name="_Toc501642860"/>
      <w:bookmarkStart w:id="93" w:name="_Toc501648388"/>
      <w:bookmarkStart w:id="94" w:name="_Toc501648475"/>
      <w:bookmarkStart w:id="95" w:name="_Toc501648562"/>
      <w:bookmarkStart w:id="96" w:name="_Toc501630036"/>
      <w:bookmarkStart w:id="97" w:name="_Toc501641658"/>
      <w:bookmarkStart w:id="98" w:name="_Toc501642359"/>
      <w:bookmarkStart w:id="99" w:name="_Toc501642429"/>
      <w:bookmarkStart w:id="100" w:name="_Toc501642501"/>
      <w:bookmarkStart w:id="101" w:name="_Toc501642573"/>
      <w:bookmarkStart w:id="102" w:name="_Toc501642645"/>
      <w:bookmarkStart w:id="103" w:name="_Toc501642717"/>
      <w:bookmarkStart w:id="104" w:name="_Toc501642789"/>
      <w:bookmarkStart w:id="105" w:name="_Toc501642861"/>
      <w:bookmarkStart w:id="106" w:name="_Toc501648389"/>
      <w:bookmarkStart w:id="107" w:name="_Toc501648476"/>
      <w:bookmarkStart w:id="108" w:name="_Toc501648563"/>
      <w:bookmarkStart w:id="109" w:name="_Toc501630037"/>
      <w:bookmarkStart w:id="110" w:name="_Toc501641659"/>
      <w:bookmarkStart w:id="111" w:name="_Toc501642360"/>
      <w:bookmarkStart w:id="112" w:name="_Toc501642430"/>
      <w:bookmarkStart w:id="113" w:name="_Toc501642502"/>
      <w:bookmarkStart w:id="114" w:name="_Toc501642574"/>
      <w:bookmarkStart w:id="115" w:name="_Toc501642646"/>
      <w:bookmarkStart w:id="116" w:name="_Toc501642718"/>
      <w:bookmarkStart w:id="117" w:name="_Toc501642790"/>
      <w:bookmarkStart w:id="118" w:name="_Toc501642862"/>
      <w:bookmarkStart w:id="119" w:name="_Toc501648390"/>
      <w:bookmarkStart w:id="120" w:name="_Toc501648477"/>
      <w:bookmarkStart w:id="121" w:name="_Toc501648564"/>
      <w:bookmarkStart w:id="122" w:name="_Toc501630038"/>
      <w:bookmarkStart w:id="123" w:name="_Toc501641660"/>
      <w:bookmarkStart w:id="124" w:name="_Toc501642361"/>
      <w:bookmarkStart w:id="125" w:name="_Toc501642431"/>
      <w:bookmarkStart w:id="126" w:name="_Toc501642503"/>
      <w:bookmarkStart w:id="127" w:name="_Toc501642575"/>
      <w:bookmarkStart w:id="128" w:name="_Toc501642647"/>
      <w:bookmarkStart w:id="129" w:name="_Toc501642719"/>
      <w:bookmarkStart w:id="130" w:name="_Toc501642791"/>
      <w:bookmarkStart w:id="131" w:name="_Toc501642863"/>
      <w:bookmarkStart w:id="132" w:name="_Toc501648391"/>
      <w:bookmarkStart w:id="133" w:name="_Toc501648478"/>
      <w:bookmarkStart w:id="134" w:name="_Toc501648565"/>
      <w:bookmarkStart w:id="135" w:name="_Toc501630039"/>
      <w:bookmarkStart w:id="136" w:name="_Toc501641661"/>
      <w:bookmarkStart w:id="137" w:name="_Toc501642362"/>
      <w:bookmarkStart w:id="138" w:name="_Toc501642432"/>
      <w:bookmarkStart w:id="139" w:name="_Toc501642504"/>
      <w:bookmarkStart w:id="140" w:name="_Toc501642576"/>
      <w:bookmarkStart w:id="141" w:name="_Toc501642648"/>
      <w:bookmarkStart w:id="142" w:name="_Toc501642720"/>
      <w:bookmarkStart w:id="143" w:name="_Toc501642792"/>
      <w:bookmarkStart w:id="144" w:name="_Toc501642864"/>
      <w:bookmarkStart w:id="145" w:name="_Toc501648392"/>
      <w:bookmarkStart w:id="146" w:name="_Toc501648479"/>
      <w:bookmarkStart w:id="147" w:name="_Toc501648566"/>
      <w:bookmarkStart w:id="148" w:name="_Toc3040315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96544E">
        <w:rPr>
          <w:rFonts w:ascii="Century Gothic" w:hAnsi="Century Gothic"/>
          <w:color w:val="auto"/>
          <w:sz w:val="20"/>
          <w:szCs w:val="20"/>
          <w:lang w:val="it-IT"/>
        </w:rPr>
        <w:lastRenderedPageBreak/>
        <w:t>Durata del</w:t>
      </w:r>
      <w:r w:rsidR="007631D0">
        <w:rPr>
          <w:rFonts w:ascii="Century Gothic" w:hAnsi="Century Gothic"/>
          <w:color w:val="auto"/>
          <w:sz w:val="20"/>
          <w:szCs w:val="20"/>
          <w:lang w:val="it-IT"/>
        </w:rPr>
        <w:t xml:space="preserve"> </w:t>
      </w:r>
      <w:r w:rsidRPr="0096544E">
        <w:rPr>
          <w:rFonts w:ascii="Century Gothic" w:hAnsi="Century Gothic"/>
          <w:color w:val="auto"/>
          <w:sz w:val="20"/>
          <w:szCs w:val="20"/>
          <w:lang w:val="it-IT"/>
        </w:rPr>
        <w:t>Contratto</w:t>
      </w:r>
      <w:bookmarkEnd w:id="148"/>
    </w:p>
    <w:p w14:paraId="1C4C35AD" w14:textId="77777777" w:rsidR="00513616" w:rsidRDefault="00513616" w:rsidP="00513616">
      <w:pPr>
        <w:pStyle w:val="Paragrafoelenco"/>
        <w:tabs>
          <w:tab w:val="left" w:pos="0"/>
          <w:tab w:val="left" w:pos="872"/>
        </w:tabs>
        <w:spacing w:before="0" w:line="360" w:lineRule="auto"/>
        <w:ind w:left="851" w:right="0" w:firstLine="0"/>
        <w:rPr>
          <w:rFonts w:ascii="Century Gothic" w:hAnsi="Century Gothic"/>
          <w:sz w:val="20"/>
          <w:szCs w:val="20"/>
          <w:lang w:val="it-IT"/>
        </w:rPr>
      </w:pPr>
    </w:p>
    <w:p w14:paraId="2B763B13" w14:textId="3023EE31" w:rsidR="00E115C1" w:rsidRDefault="00A54BE1" w:rsidP="007F3E82">
      <w:pPr>
        <w:pStyle w:val="Paragrafoelenco"/>
        <w:numPr>
          <w:ilvl w:val="0"/>
          <w:numId w:val="17"/>
        </w:numPr>
        <w:tabs>
          <w:tab w:val="left" w:pos="0"/>
          <w:tab w:val="left" w:pos="851"/>
        </w:tabs>
        <w:spacing w:before="0" w:line="360" w:lineRule="auto"/>
        <w:ind w:left="851" w:right="0" w:hanging="284"/>
        <w:rPr>
          <w:rFonts w:ascii="Century Gothic" w:hAnsi="Century Gothic"/>
          <w:sz w:val="20"/>
          <w:szCs w:val="20"/>
          <w:lang w:val="it-IT"/>
        </w:rPr>
      </w:pPr>
      <w:r w:rsidRPr="007F3E82">
        <w:rPr>
          <w:rFonts w:ascii="Century Gothic" w:hAnsi="Century Gothic"/>
          <w:sz w:val="20"/>
          <w:szCs w:val="20"/>
          <w:lang w:val="it-IT"/>
        </w:rPr>
        <w:t xml:space="preserve">Il presente </w:t>
      </w:r>
      <w:r w:rsidR="00513616" w:rsidRPr="007F3E82">
        <w:rPr>
          <w:rFonts w:ascii="Century Gothic" w:hAnsi="Century Gothic"/>
          <w:sz w:val="20"/>
          <w:szCs w:val="20"/>
          <w:lang w:val="it-IT"/>
        </w:rPr>
        <w:t>Contratto a</w:t>
      </w:r>
      <w:r w:rsidR="003221D8">
        <w:rPr>
          <w:rFonts w:ascii="Century Gothic" w:hAnsi="Century Gothic"/>
          <w:sz w:val="20"/>
          <w:szCs w:val="20"/>
          <w:lang w:val="it-IT"/>
        </w:rPr>
        <w:t xml:space="preserve">vrà durata pari a mesi </w:t>
      </w:r>
      <w:r w:rsidR="00931FB8">
        <w:rPr>
          <w:rFonts w:ascii="Century Gothic" w:hAnsi="Century Gothic"/>
          <w:sz w:val="20"/>
          <w:szCs w:val="20"/>
          <w:lang w:val="it-IT"/>
        </w:rPr>
        <w:t>12</w:t>
      </w:r>
      <w:r w:rsidR="003221D8">
        <w:rPr>
          <w:rFonts w:ascii="Century Gothic" w:hAnsi="Century Gothic"/>
          <w:sz w:val="20"/>
          <w:szCs w:val="20"/>
          <w:lang w:val="it-IT"/>
        </w:rPr>
        <w:t xml:space="preserve"> (</w:t>
      </w:r>
      <w:r w:rsidR="00931FB8">
        <w:rPr>
          <w:rFonts w:ascii="Century Gothic" w:hAnsi="Century Gothic"/>
          <w:sz w:val="20"/>
          <w:szCs w:val="20"/>
          <w:lang w:val="it-IT"/>
        </w:rPr>
        <w:t>dodici</w:t>
      </w:r>
      <w:r w:rsidR="007F3E82" w:rsidRPr="007F3E82">
        <w:rPr>
          <w:rFonts w:ascii="Century Gothic" w:hAnsi="Century Gothic"/>
          <w:sz w:val="20"/>
          <w:szCs w:val="20"/>
          <w:lang w:val="it-IT"/>
        </w:rPr>
        <w:t>)</w:t>
      </w:r>
      <w:r w:rsidR="007561C6">
        <w:rPr>
          <w:rFonts w:ascii="Century Gothic" w:hAnsi="Century Gothic"/>
          <w:sz w:val="20"/>
          <w:szCs w:val="20"/>
          <w:lang w:val="it-IT"/>
        </w:rPr>
        <w:t xml:space="preserve"> mesi</w:t>
      </w:r>
      <w:r w:rsidR="00E115C1">
        <w:rPr>
          <w:rFonts w:ascii="Century Gothic" w:hAnsi="Century Gothic"/>
          <w:sz w:val="20"/>
          <w:szCs w:val="20"/>
          <w:lang w:val="it-IT"/>
        </w:rPr>
        <w:t>.</w:t>
      </w:r>
    </w:p>
    <w:p w14:paraId="14ACD479" w14:textId="110E4E91" w:rsidR="007561C6" w:rsidRPr="007561C6" w:rsidRDefault="008E1269" w:rsidP="007561C6">
      <w:pPr>
        <w:pStyle w:val="Paragrafoelenco"/>
        <w:numPr>
          <w:ilvl w:val="0"/>
          <w:numId w:val="17"/>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 xml:space="preserve">La </w:t>
      </w:r>
      <w:r w:rsidR="00D05EA4">
        <w:rPr>
          <w:rFonts w:ascii="Century Gothic" w:hAnsi="Century Gothic"/>
          <w:sz w:val="20"/>
          <w:szCs w:val="20"/>
          <w:lang w:val="it-IT"/>
        </w:rPr>
        <w:t>Stazione Appaltante</w:t>
      </w:r>
      <w:r w:rsidR="00513616" w:rsidRPr="00513616">
        <w:rPr>
          <w:rFonts w:ascii="Century Gothic" w:hAnsi="Century Gothic"/>
          <w:sz w:val="20"/>
          <w:szCs w:val="20"/>
          <w:lang w:val="it-IT"/>
        </w:rPr>
        <w:t xml:space="preserve">, ai sensi dell’art. 106, comma 11 del D. Lgs. 50/2016, si riserva di prevedere un’opzione di proroga limitata al tempo strettamente necessario alla conclusione della procedura per l'individuazione di un nuovo contraente. </w:t>
      </w:r>
    </w:p>
    <w:p w14:paraId="3B257F64" w14:textId="2A2A97C4" w:rsidR="00995FD9" w:rsidRDefault="00995FD9" w:rsidP="00864098">
      <w:pPr>
        <w:pStyle w:val="Titolo1"/>
        <w:numPr>
          <w:ilvl w:val="0"/>
          <w:numId w:val="7"/>
        </w:numPr>
        <w:tabs>
          <w:tab w:val="left" w:pos="0"/>
          <w:tab w:val="left" w:pos="993"/>
          <w:tab w:val="left" w:pos="1386"/>
          <w:tab w:val="left" w:pos="2977"/>
          <w:tab w:val="left" w:pos="4111"/>
        </w:tabs>
        <w:ind w:left="3402"/>
        <w:rPr>
          <w:rFonts w:ascii="Century Gothic" w:hAnsi="Century Gothic"/>
          <w:color w:val="auto"/>
          <w:sz w:val="20"/>
          <w:szCs w:val="20"/>
          <w:lang w:val="it-IT"/>
        </w:rPr>
      </w:pPr>
      <w:bookmarkStart w:id="149" w:name="_Toc501630041"/>
      <w:bookmarkStart w:id="150" w:name="_Toc501641663"/>
      <w:bookmarkStart w:id="151" w:name="_Toc501642364"/>
      <w:bookmarkStart w:id="152" w:name="_Toc501642434"/>
      <w:bookmarkStart w:id="153" w:name="_Toc501642506"/>
      <w:bookmarkStart w:id="154" w:name="_Toc501642578"/>
      <w:bookmarkStart w:id="155" w:name="_Toc501642650"/>
      <w:bookmarkStart w:id="156" w:name="_Toc501642722"/>
      <w:bookmarkStart w:id="157" w:name="_Toc501642794"/>
      <w:bookmarkStart w:id="158" w:name="_Toc501642866"/>
      <w:bookmarkStart w:id="159" w:name="_Toc501648394"/>
      <w:bookmarkStart w:id="160" w:name="_Toc501648481"/>
      <w:bookmarkStart w:id="161" w:name="_Toc501648568"/>
      <w:bookmarkStart w:id="162" w:name="_Toc501630042"/>
      <w:bookmarkStart w:id="163" w:name="_Toc501641664"/>
      <w:bookmarkStart w:id="164" w:name="_Toc501642365"/>
      <w:bookmarkStart w:id="165" w:name="_Toc501642435"/>
      <w:bookmarkStart w:id="166" w:name="_Toc501642507"/>
      <w:bookmarkStart w:id="167" w:name="_Toc501642579"/>
      <w:bookmarkStart w:id="168" w:name="_Toc501642651"/>
      <w:bookmarkStart w:id="169" w:name="_Toc501642723"/>
      <w:bookmarkStart w:id="170" w:name="_Toc501642795"/>
      <w:bookmarkStart w:id="171" w:name="_Toc501642867"/>
      <w:bookmarkStart w:id="172" w:name="_Toc501648395"/>
      <w:bookmarkStart w:id="173" w:name="_Toc501648482"/>
      <w:bookmarkStart w:id="174" w:name="_Toc501648569"/>
      <w:bookmarkStart w:id="175" w:name="_Toc501630043"/>
      <w:bookmarkStart w:id="176" w:name="_Toc501641665"/>
      <w:bookmarkStart w:id="177" w:name="_Toc501642366"/>
      <w:bookmarkStart w:id="178" w:name="_Toc501642436"/>
      <w:bookmarkStart w:id="179" w:name="_Toc501642508"/>
      <w:bookmarkStart w:id="180" w:name="_Toc501642580"/>
      <w:bookmarkStart w:id="181" w:name="_Toc501642652"/>
      <w:bookmarkStart w:id="182" w:name="_Toc501642724"/>
      <w:bookmarkStart w:id="183" w:name="_Toc501642796"/>
      <w:bookmarkStart w:id="184" w:name="_Toc501642868"/>
      <w:bookmarkStart w:id="185" w:name="_Toc501648396"/>
      <w:bookmarkStart w:id="186" w:name="_Toc501648483"/>
      <w:bookmarkStart w:id="187" w:name="_Toc501648570"/>
      <w:bookmarkStart w:id="188" w:name="_Toc501630044"/>
      <w:bookmarkStart w:id="189" w:name="_Toc501641666"/>
      <w:bookmarkStart w:id="190" w:name="_Toc501642367"/>
      <w:bookmarkStart w:id="191" w:name="_Toc501642437"/>
      <w:bookmarkStart w:id="192" w:name="_Toc501642509"/>
      <w:bookmarkStart w:id="193" w:name="_Toc501642581"/>
      <w:bookmarkStart w:id="194" w:name="_Toc501642653"/>
      <w:bookmarkStart w:id="195" w:name="_Toc501642725"/>
      <w:bookmarkStart w:id="196" w:name="_Toc501642797"/>
      <w:bookmarkStart w:id="197" w:name="_Toc501642869"/>
      <w:bookmarkStart w:id="198" w:name="_Toc501648397"/>
      <w:bookmarkStart w:id="199" w:name="_Toc501648484"/>
      <w:bookmarkStart w:id="200" w:name="_Toc501648571"/>
      <w:bookmarkStart w:id="201" w:name="_Toc501630045"/>
      <w:bookmarkStart w:id="202" w:name="_Toc501641667"/>
      <w:bookmarkStart w:id="203" w:name="_Toc501642368"/>
      <w:bookmarkStart w:id="204" w:name="_Toc501642438"/>
      <w:bookmarkStart w:id="205" w:name="_Toc501642510"/>
      <w:bookmarkStart w:id="206" w:name="_Toc501642582"/>
      <w:bookmarkStart w:id="207" w:name="_Toc501642654"/>
      <w:bookmarkStart w:id="208" w:name="_Toc501642726"/>
      <w:bookmarkStart w:id="209" w:name="_Toc501642798"/>
      <w:bookmarkStart w:id="210" w:name="_Toc501642870"/>
      <w:bookmarkStart w:id="211" w:name="_Toc501648398"/>
      <w:bookmarkStart w:id="212" w:name="_Toc501648485"/>
      <w:bookmarkStart w:id="213" w:name="_Toc501648572"/>
      <w:bookmarkStart w:id="214" w:name="_Toc501630047"/>
      <w:bookmarkStart w:id="215" w:name="_Toc501641669"/>
      <w:bookmarkStart w:id="216" w:name="_Toc501642370"/>
      <w:bookmarkStart w:id="217" w:name="_Toc501642440"/>
      <w:bookmarkStart w:id="218" w:name="_Toc501642512"/>
      <w:bookmarkStart w:id="219" w:name="_Toc501642584"/>
      <w:bookmarkStart w:id="220" w:name="_Toc501642656"/>
      <w:bookmarkStart w:id="221" w:name="_Toc501642728"/>
      <w:bookmarkStart w:id="222" w:name="_Toc501642800"/>
      <w:bookmarkStart w:id="223" w:name="_Toc501642872"/>
      <w:bookmarkStart w:id="224" w:name="_Toc501648400"/>
      <w:bookmarkStart w:id="225" w:name="_Toc501648487"/>
      <w:bookmarkStart w:id="226" w:name="_Toc501648574"/>
      <w:bookmarkStart w:id="227" w:name="_Toc501630048"/>
      <w:bookmarkStart w:id="228" w:name="_Toc501641670"/>
      <w:bookmarkStart w:id="229" w:name="_Toc501642371"/>
      <w:bookmarkStart w:id="230" w:name="_Toc501642441"/>
      <w:bookmarkStart w:id="231" w:name="_Toc501642513"/>
      <w:bookmarkStart w:id="232" w:name="_Toc501642585"/>
      <w:bookmarkStart w:id="233" w:name="_Toc501642657"/>
      <w:bookmarkStart w:id="234" w:name="_Toc501642729"/>
      <w:bookmarkStart w:id="235" w:name="_Toc501642801"/>
      <w:bookmarkStart w:id="236" w:name="_Toc501642873"/>
      <w:bookmarkStart w:id="237" w:name="_Toc501648401"/>
      <w:bookmarkStart w:id="238" w:name="_Toc501648488"/>
      <w:bookmarkStart w:id="239" w:name="_Toc501648575"/>
      <w:bookmarkStart w:id="240" w:name="_Toc501556149"/>
      <w:bookmarkStart w:id="241" w:name="_Toc501630049"/>
      <w:bookmarkStart w:id="242" w:name="_Toc501641671"/>
      <w:bookmarkStart w:id="243" w:name="_Toc501642372"/>
      <w:bookmarkStart w:id="244" w:name="_Toc501642442"/>
      <w:bookmarkStart w:id="245" w:name="_Toc501642514"/>
      <w:bookmarkStart w:id="246" w:name="_Toc501642586"/>
      <w:bookmarkStart w:id="247" w:name="_Toc501642658"/>
      <w:bookmarkStart w:id="248" w:name="_Toc501642730"/>
      <w:bookmarkStart w:id="249" w:name="_Toc501642802"/>
      <w:bookmarkStart w:id="250" w:name="_Toc501642874"/>
      <w:bookmarkStart w:id="251" w:name="_Toc501648402"/>
      <w:bookmarkStart w:id="252" w:name="_Toc501648489"/>
      <w:bookmarkStart w:id="253" w:name="_Toc501648576"/>
      <w:bookmarkStart w:id="254" w:name="_Toc30403154"/>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Fonts w:ascii="Century Gothic" w:hAnsi="Century Gothic"/>
          <w:color w:val="auto"/>
          <w:sz w:val="20"/>
          <w:szCs w:val="20"/>
          <w:lang w:val="it-IT"/>
        </w:rPr>
        <w:t>Modifica del contratto durante il periodo di efficacia</w:t>
      </w:r>
      <w:bookmarkEnd w:id="254"/>
    </w:p>
    <w:p w14:paraId="180B5006" w14:textId="77777777" w:rsidR="00E115C1" w:rsidRPr="007561C6" w:rsidRDefault="00E115C1" w:rsidP="007561C6">
      <w:pPr>
        <w:tabs>
          <w:tab w:val="left" w:pos="0"/>
          <w:tab w:val="left" w:pos="872"/>
        </w:tabs>
        <w:spacing w:line="360" w:lineRule="auto"/>
        <w:rPr>
          <w:rFonts w:ascii="Century Gothic" w:hAnsi="Century Gothic"/>
          <w:sz w:val="20"/>
          <w:szCs w:val="20"/>
          <w:lang w:val="it-IT"/>
        </w:rPr>
      </w:pPr>
    </w:p>
    <w:p w14:paraId="2B9C3BBA" w14:textId="44C3301F" w:rsidR="00D05EA4" w:rsidRPr="00F148D5" w:rsidRDefault="00C433AA" w:rsidP="00F148D5">
      <w:pPr>
        <w:pStyle w:val="Paragrafoelenco"/>
        <w:numPr>
          <w:ilvl w:val="0"/>
          <w:numId w:val="17"/>
        </w:numPr>
        <w:tabs>
          <w:tab w:val="left" w:pos="0"/>
          <w:tab w:val="left" w:pos="872"/>
        </w:tabs>
        <w:spacing w:before="0" w:line="360" w:lineRule="auto"/>
        <w:ind w:left="851" w:right="0" w:hanging="284"/>
        <w:rPr>
          <w:rFonts w:ascii="Century Gothic" w:hAnsi="Century Gothic"/>
          <w:sz w:val="20"/>
          <w:szCs w:val="20"/>
          <w:lang w:val="it-IT"/>
        </w:rPr>
      </w:pPr>
      <w:r w:rsidRPr="00C433AA">
        <w:rPr>
          <w:rFonts w:ascii="Century Gothic" w:hAnsi="Century Gothic"/>
          <w:sz w:val="20"/>
          <w:szCs w:val="20"/>
          <w:lang w:val="it-IT"/>
        </w:rPr>
        <w:t>Ai sensi dell’art. 106, comma 12, del D. Lgs. 50/2016, la Stazione Appaltante, qualora in corso di esecuzione si renda necessario un aumento o una diminuzione delle prestazioni fino a concorrenza del quinto</w:t>
      </w:r>
      <w:r w:rsidR="00651811">
        <w:rPr>
          <w:rFonts w:ascii="Century Gothic" w:hAnsi="Century Gothic"/>
          <w:sz w:val="20"/>
          <w:szCs w:val="20"/>
          <w:lang w:val="it-IT"/>
        </w:rPr>
        <w:t xml:space="preserve"> dell’importo del contratto, potrà imporre al Fornitore</w:t>
      </w:r>
      <w:r w:rsidRPr="00C433AA">
        <w:rPr>
          <w:rFonts w:ascii="Century Gothic" w:hAnsi="Century Gothic"/>
          <w:sz w:val="20"/>
          <w:szCs w:val="20"/>
          <w:lang w:val="it-IT"/>
        </w:rPr>
        <w:t xml:space="preserve"> l’esecuzione alle stesse con</w:t>
      </w:r>
      <w:r w:rsidR="00651811">
        <w:rPr>
          <w:rFonts w:ascii="Century Gothic" w:hAnsi="Century Gothic"/>
          <w:sz w:val="20"/>
          <w:szCs w:val="20"/>
          <w:lang w:val="it-IT"/>
        </w:rPr>
        <w:t>dizioni previste nel presente Contratto</w:t>
      </w:r>
      <w:r w:rsidRPr="00C433AA">
        <w:rPr>
          <w:rFonts w:ascii="Century Gothic" w:hAnsi="Century Gothic"/>
          <w:sz w:val="20"/>
          <w:szCs w:val="20"/>
          <w:lang w:val="it-IT"/>
        </w:rPr>
        <w:t>. In tal caso</w:t>
      </w:r>
      <w:r w:rsidR="00651811">
        <w:rPr>
          <w:rFonts w:ascii="Century Gothic" w:hAnsi="Century Gothic"/>
          <w:sz w:val="20"/>
          <w:szCs w:val="20"/>
          <w:lang w:val="it-IT"/>
        </w:rPr>
        <w:t xml:space="preserve"> il Fornitore</w:t>
      </w:r>
      <w:r w:rsidRPr="00C433AA">
        <w:rPr>
          <w:rFonts w:ascii="Century Gothic" w:hAnsi="Century Gothic"/>
          <w:sz w:val="20"/>
          <w:szCs w:val="20"/>
          <w:lang w:val="it-IT"/>
        </w:rPr>
        <w:t xml:space="preserve"> non può far valere il diritto alla risoluzione del contratto.</w:t>
      </w:r>
    </w:p>
    <w:p w14:paraId="7A19615B" w14:textId="3AB8D8FE" w:rsidR="007561C6" w:rsidRDefault="007561C6" w:rsidP="00932D55">
      <w:pPr>
        <w:pStyle w:val="Titolo1"/>
        <w:numPr>
          <w:ilvl w:val="0"/>
          <w:numId w:val="7"/>
        </w:numPr>
        <w:tabs>
          <w:tab w:val="left" w:pos="0"/>
          <w:tab w:val="left" w:pos="1386"/>
          <w:tab w:val="left" w:pos="4111"/>
          <w:tab w:val="left" w:pos="4253"/>
          <w:tab w:val="left" w:pos="4536"/>
        </w:tabs>
        <w:spacing w:after="240"/>
        <w:ind w:left="3402" w:hanging="992"/>
        <w:jc w:val="center"/>
        <w:rPr>
          <w:rFonts w:ascii="Century Gothic" w:hAnsi="Century Gothic"/>
          <w:color w:val="auto"/>
          <w:sz w:val="20"/>
          <w:szCs w:val="20"/>
          <w:lang w:val="it-IT"/>
        </w:rPr>
      </w:pPr>
      <w:bookmarkStart w:id="255" w:name="_Toc501630051"/>
      <w:bookmarkStart w:id="256" w:name="_Toc501641673"/>
      <w:bookmarkStart w:id="257" w:name="_Toc30403155"/>
      <w:bookmarkEnd w:id="255"/>
      <w:bookmarkEnd w:id="256"/>
      <w:r>
        <w:rPr>
          <w:rFonts w:ascii="Century Gothic" w:hAnsi="Century Gothic"/>
          <w:color w:val="auto"/>
          <w:sz w:val="20"/>
          <w:szCs w:val="20"/>
          <w:lang w:val="it-IT"/>
        </w:rPr>
        <w:t>Rinnovo</w:t>
      </w:r>
    </w:p>
    <w:p w14:paraId="09BF6EFF" w14:textId="5EA04C1A" w:rsidR="007561C6" w:rsidRPr="007561C6" w:rsidRDefault="00931FB8" w:rsidP="00931FB8">
      <w:pPr>
        <w:pStyle w:val="Paragrafoelenco"/>
        <w:numPr>
          <w:ilvl w:val="0"/>
          <w:numId w:val="17"/>
        </w:numPr>
        <w:tabs>
          <w:tab w:val="left" w:pos="0"/>
          <w:tab w:val="left" w:pos="872"/>
        </w:tabs>
        <w:spacing w:before="0" w:line="360" w:lineRule="auto"/>
        <w:ind w:left="851" w:right="0" w:hanging="284"/>
        <w:rPr>
          <w:rFonts w:ascii="Century Gothic" w:hAnsi="Century Gothic"/>
          <w:sz w:val="20"/>
          <w:szCs w:val="20"/>
          <w:lang w:val="it-IT"/>
        </w:rPr>
      </w:pPr>
      <w:r w:rsidRPr="00931FB8">
        <w:rPr>
          <w:rFonts w:ascii="Century Gothic" w:hAnsi="Century Gothic"/>
          <w:sz w:val="20"/>
          <w:szCs w:val="20"/>
          <w:lang w:val="it-IT"/>
        </w:rPr>
        <w:t>La stazione appaltante si riserva la facoltà di rinnovare il contratto, alle medesime condizioni, per una durata pari a 12 (dodici) mesi, per un importo complessivo di € 636.240,19, al netto di Iva e/o di altre imposte e contributi di legge, nonché degli oneri per la sicurezza dovuti a rischi da interferenze.</w:t>
      </w:r>
    </w:p>
    <w:p w14:paraId="6069688E" w14:textId="795E59CD" w:rsidR="007561C6" w:rsidRPr="007561C6" w:rsidRDefault="00931FB8" w:rsidP="00931FB8">
      <w:pPr>
        <w:pStyle w:val="Paragrafoelenco"/>
        <w:numPr>
          <w:ilvl w:val="0"/>
          <w:numId w:val="17"/>
        </w:numPr>
        <w:tabs>
          <w:tab w:val="left" w:pos="0"/>
          <w:tab w:val="left" w:pos="872"/>
        </w:tabs>
        <w:spacing w:before="0" w:line="360" w:lineRule="auto"/>
        <w:ind w:left="851" w:right="0" w:hanging="284"/>
        <w:rPr>
          <w:rFonts w:ascii="Century Gothic" w:hAnsi="Century Gothic"/>
          <w:sz w:val="20"/>
          <w:szCs w:val="20"/>
          <w:lang w:val="it-IT"/>
        </w:rPr>
      </w:pPr>
      <w:r w:rsidRPr="00931FB8">
        <w:rPr>
          <w:rFonts w:ascii="Century Gothic" w:hAnsi="Century Gothic"/>
          <w:sz w:val="20"/>
          <w:szCs w:val="20"/>
          <w:lang w:val="it-IT"/>
        </w:rPr>
        <w:t>La stazione appaltante esercita tale facoltà comunicandola all’appaltatore mediante posta elettronica certificata almeno 10 (dieci) giorni prima della scadenza del contratto originario</w:t>
      </w:r>
      <w:r w:rsidR="007561C6" w:rsidRPr="007561C6">
        <w:rPr>
          <w:rFonts w:ascii="Century Gothic" w:hAnsi="Century Gothic"/>
          <w:sz w:val="20"/>
          <w:szCs w:val="20"/>
          <w:lang w:val="it-IT"/>
        </w:rPr>
        <w:t>.</w:t>
      </w:r>
    </w:p>
    <w:p w14:paraId="63AC128E" w14:textId="00049561" w:rsidR="00005E12" w:rsidRPr="0096544E" w:rsidRDefault="007561C6" w:rsidP="007561C6">
      <w:pPr>
        <w:pStyle w:val="Titolo1"/>
        <w:numPr>
          <w:ilvl w:val="0"/>
          <w:numId w:val="7"/>
        </w:numPr>
        <w:tabs>
          <w:tab w:val="left" w:pos="0"/>
          <w:tab w:val="left" w:pos="1386"/>
          <w:tab w:val="left" w:pos="4111"/>
        </w:tabs>
        <w:ind w:left="3402" w:hanging="992"/>
        <w:jc w:val="both"/>
        <w:rPr>
          <w:rFonts w:ascii="Century Gothic" w:hAnsi="Century Gothic"/>
          <w:color w:val="auto"/>
          <w:sz w:val="20"/>
          <w:szCs w:val="20"/>
          <w:lang w:val="it-IT"/>
        </w:rPr>
      </w:pPr>
      <w:r>
        <w:rPr>
          <w:rFonts w:ascii="Century Gothic" w:hAnsi="Century Gothic"/>
          <w:color w:val="auto"/>
          <w:sz w:val="20"/>
          <w:szCs w:val="20"/>
          <w:lang w:val="it-IT"/>
        </w:rPr>
        <w:t xml:space="preserve">Condizioni </w:t>
      </w:r>
      <w:r w:rsidR="008306E9">
        <w:rPr>
          <w:rFonts w:ascii="Century Gothic" w:hAnsi="Century Gothic"/>
          <w:color w:val="auto"/>
          <w:sz w:val="20"/>
          <w:szCs w:val="20"/>
          <w:lang w:val="it-IT"/>
        </w:rPr>
        <w:t xml:space="preserve">e modalità di esecuzione </w:t>
      </w:r>
      <w:r w:rsidR="00005E12" w:rsidRPr="0096544E">
        <w:rPr>
          <w:rFonts w:ascii="Century Gothic" w:hAnsi="Century Gothic"/>
          <w:color w:val="auto"/>
          <w:sz w:val="20"/>
          <w:szCs w:val="20"/>
          <w:lang w:val="it-IT"/>
        </w:rPr>
        <w:t>delle prestazioni</w:t>
      </w:r>
      <w:r w:rsidR="008306E9">
        <w:rPr>
          <w:rFonts w:ascii="Century Gothic" w:hAnsi="Century Gothic"/>
          <w:color w:val="auto"/>
          <w:sz w:val="20"/>
          <w:szCs w:val="20"/>
          <w:lang w:val="it-IT"/>
        </w:rPr>
        <w:t xml:space="preserve"> contrattuali</w:t>
      </w:r>
      <w:bookmarkEnd w:id="257"/>
    </w:p>
    <w:p w14:paraId="5B50B4CA" w14:textId="77777777" w:rsidR="00005E12" w:rsidRPr="0096544E" w:rsidRDefault="00005E12" w:rsidP="00005E12">
      <w:pPr>
        <w:rPr>
          <w:rFonts w:ascii="Century Gothic" w:hAnsi="Century Gothic"/>
          <w:sz w:val="20"/>
          <w:szCs w:val="20"/>
          <w:lang w:val="it-IT"/>
        </w:rPr>
      </w:pPr>
    </w:p>
    <w:p w14:paraId="4877E037" w14:textId="67FD4D32" w:rsidR="00C92E18" w:rsidRPr="000F7F1E" w:rsidRDefault="008306E9" w:rsidP="000F7F1E">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hAnsi="Century Gothic"/>
          <w:sz w:val="20"/>
          <w:szCs w:val="20"/>
          <w:lang w:val="it-IT"/>
        </w:rPr>
        <w:t>Le prestazioni contrattuali devono essere</w:t>
      </w:r>
      <w:r w:rsidR="006F7CEA">
        <w:rPr>
          <w:rFonts w:ascii="Century Gothic" w:hAnsi="Century Gothic"/>
          <w:sz w:val="20"/>
          <w:szCs w:val="20"/>
          <w:lang w:val="it-IT"/>
        </w:rPr>
        <w:t xml:space="preserve"> eseguite secondo le specifiche </w:t>
      </w:r>
      <w:r w:rsidR="00020C62">
        <w:rPr>
          <w:rFonts w:ascii="Century Gothic" w:hAnsi="Century Gothic"/>
          <w:sz w:val="20"/>
          <w:szCs w:val="20"/>
          <w:lang w:val="it-IT"/>
        </w:rPr>
        <w:t>contenute nel Capitolato Speciale e nell’offerta</w:t>
      </w:r>
      <w:r w:rsidR="0070152A">
        <w:rPr>
          <w:rFonts w:ascii="Century Gothic" w:hAnsi="Century Gothic"/>
          <w:sz w:val="20"/>
          <w:szCs w:val="20"/>
          <w:lang w:val="it-IT"/>
        </w:rPr>
        <w:t xml:space="preserve"> tecnico-economica</w:t>
      </w:r>
      <w:r w:rsidR="00020C62">
        <w:rPr>
          <w:rFonts w:ascii="Century Gothic" w:hAnsi="Century Gothic"/>
          <w:sz w:val="20"/>
          <w:szCs w:val="20"/>
          <w:lang w:val="it-IT"/>
        </w:rPr>
        <w:t xml:space="preserve"> presentata in sede di gara, che si intendono qui integralmente ed espressamente richiamati. </w:t>
      </w:r>
      <w:r w:rsidR="00020C62" w:rsidRPr="00C1047E">
        <w:rPr>
          <w:rFonts w:ascii="Century Gothic" w:eastAsia="Times New Roman" w:hAnsi="Century Gothic"/>
          <w:sz w:val="20"/>
          <w:szCs w:val="20"/>
          <w:lang w:val="it-IT" w:eastAsia="it-IT"/>
        </w:rPr>
        <w:t>Il Fornitore</w:t>
      </w:r>
      <w:r w:rsidR="00020C62">
        <w:rPr>
          <w:rFonts w:ascii="Century Gothic" w:eastAsia="Times New Roman" w:hAnsi="Century Gothic"/>
          <w:sz w:val="20"/>
          <w:szCs w:val="20"/>
          <w:lang w:val="it-IT" w:eastAsia="it-IT"/>
        </w:rPr>
        <w:t>, pertanto,</w:t>
      </w:r>
      <w:r w:rsidR="00020C62" w:rsidRPr="00C1047E">
        <w:rPr>
          <w:rFonts w:ascii="Century Gothic" w:eastAsia="Times New Roman" w:hAnsi="Century Gothic"/>
          <w:sz w:val="20"/>
          <w:szCs w:val="20"/>
          <w:lang w:val="it-IT" w:eastAsia="it-IT"/>
        </w:rPr>
        <w:t xml:space="preserve"> si impegna ad eseguire tutte le prestazioni a regola d’arte</w:t>
      </w:r>
      <w:r w:rsidR="00020C62">
        <w:rPr>
          <w:rFonts w:ascii="Century Gothic" w:eastAsia="Times New Roman" w:hAnsi="Century Gothic"/>
          <w:sz w:val="20"/>
          <w:szCs w:val="20"/>
          <w:lang w:val="it-IT" w:eastAsia="it-IT"/>
        </w:rPr>
        <w:t xml:space="preserve">, nel rispetto di quanto previsto dalla documentazione appena richiamata e dalle </w:t>
      </w:r>
      <w:r w:rsidR="00020C62" w:rsidRPr="00C1047E">
        <w:rPr>
          <w:rFonts w:ascii="Century Gothic" w:eastAsia="Times New Roman" w:hAnsi="Century Gothic"/>
          <w:sz w:val="20"/>
          <w:szCs w:val="20"/>
          <w:lang w:val="it-IT" w:eastAsia="it-IT"/>
        </w:rPr>
        <w:t>norme vigenti</w:t>
      </w:r>
      <w:r w:rsidR="000F7F1E">
        <w:rPr>
          <w:rFonts w:ascii="Century Gothic" w:eastAsia="Times New Roman" w:hAnsi="Century Gothic"/>
          <w:sz w:val="20"/>
          <w:szCs w:val="20"/>
          <w:lang w:val="it-IT" w:eastAsia="it-IT"/>
        </w:rPr>
        <w:t xml:space="preserve">, </w:t>
      </w:r>
      <w:r w:rsidR="00020C62" w:rsidRPr="000F7F1E">
        <w:rPr>
          <w:rFonts w:ascii="Century Gothic" w:eastAsia="Times New Roman" w:hAnsi="Century Gothic"/>
          <w:sz w:val="20"/>
          <w:szCs w:val="20"/>
          <w:lang w:val="it-IT" w:eastAsia="it-IT"/>
        </w:rPr>
        <w:t>quali, a titolo esemplificativo e non esaustivo, le disposizioni normative in materia di sicurezz</w:t>
      </w:r>
      <w:r w:rsidR="00F148D5">
        <w:rPr>
          <w:rFonts w:ascii="Century Gothic" w:eastAsia="Times New Roman" w:hAnsi="Century Gothic"/>
          <w:sz w:val="20"/>
          <w:szCs w:val="20"/>
          <w:lang w:val="it-IT" w:eastAsia="it-IT"/>
        </w:rPr>
        <w:t>a sul lavoro (D. lgs. 81/2008).</w:t>
      </w:r>
    </w:p>
    <w:p w14:paraId="376011E6" w14:textId="46860A51" w:rsidR="00C1047E" w:rsidRDefault="00C1047E"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sidRPr="00C1047E">
        <w:rPr>
          <w:rFonts w:ascii="Century Gothic" w:eastAsia="Times New Roman" w:hAnsi="Century Gothic"/>
          <w:sz w:val="20"/>
          <w:szCs w:val="20"/>
          <w:lang w:val="it-IT" w:eastAsia="it-IT"/>
        </w:rPr>
        <w:t xml:space="preserve">Sono altresì a carico del Fornitore tutti gli oneri e i rischi relativi alla prestazione </w:t>
      </w:r>
      <w:r w:rsidR="007F3E82">
        <w:rPr>
          <w:rFonts w:ascii="Century Gothic" w:hAnsi="Century Gothic"/>
          <w:sz w:val="20"/>
          <w:szCs w:val="20"/>
          <w:lang w:val="it-IT"/>
        </w:rPr>
        <w:t xml:space="preserve">delle </w:t>
      </w:r>
      <w:r w:rsidR="007F3E82" w:rsidRPr="007631D0">
        <w:rPr>
          <w:rFonts w:ascii="Century Gothic" w:hAnsi="Century Gothic"/>
          <w:sz w:val="20"/>
          <w:szCs w:val="20"/>
          <w:lang w:val="it-IT"/>
        </w:rPr>
        <w:t>fornitur</w:t>
      </w:r>
      <w:r w:rsidR="007F3E82">
        <w:rPr>
          <w:rFonts w:ascii="Century Gothic" w:hAnsi="Century Gothic"/>
          <w:sz w:val="20"/>
          <w:szCs w:val="20"/>
          <w:lang w:val="it-IT"/>
        </w:rPr>
        <w:t>e</w:t>
      </w:r>
      <w:r w:rsidR="007F3E82" w:rsidRPr="007631D0">
        <w:rPr>
          <w:rFonts w:ascii="Century Gothic" w:hAnsi="Century Gothic"/>
          <w:sz w:val="20"/>
          <w:szCs w:val="20"/>
          <w:lang w:val="it-IT"/>
        </w:rPr>
        <w:t xml:space="preserve"> </w:t>
      </w:r>
      <w:r w:rsidRPr="00C1047E">
        <w:rPr>
          <w:rFonts w:ascii="Century Gothic" w:eastAsia="Times New Roman" w:hAnsi="Century Gothic"/>
          <w:sz w:val="20"/>
          <w:szCs w:val="20"/>
          <w:lang w:val="it-IT" w:eastAsia="it-IT"/>
        </w:rPr>
        <w:t>oggetto dell’appalto e ogni attività che si rendesse necessaria ed opportuna per il corretto e completo adempimento delle obbligazioni contrattuali.</w:t>
      </w:r>
      <w:r w:rsidR="000F7F1E">
        <w:rPr>
          <w:rFonts w:ascii="Century Gothic" w:eastAsia="Times New Roman" w:hAnsi="Century Gothic"/>
          <w:sz w:val="20"/>
          <w:szCs w:val="20"/>
          <w:lang w:val="it-IT" w:eastAsia="it-IT"/>
        </w:rPr>
        <w:t xml:space="preserve">  </w:t>
      </w:r>
    </w:p>
    <w:p w14:paraId="5672CF33" w14:textId="19E50E91" w:rsidR="000F7F1E" w:rsidRDefault="000F7F1E"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Il Fornitore si impegna ad eseguire, con la piena assunzione di ogni rischio, </w:t>
      </w:r>
      <w:r w:rsidR="007561C6">
        <w:rPr>
          <w:rFonts w:ascii="Century Gothic" w:hAnsi="Century Gothic"/>
          <w:sz w:val="20"/>
          <w:szCs w:val="20"/>
          <w:lang w:val="it-IT"/>
        </w:rPr>
        <w:t xml:space="preserve">il servizio </w:t>
      </w:r>
      <w:r>
        <w:rPr>
          <w:rFonts w:ascii="Century Gothic" w:eastAsia="Times New Roman" w:hAnsi="Century Gothic"/>
          <w:sz w:val="20"/>
          <w:szCs w:val="20"/>
          <w:lang w:val="it-IT" w:eastAsia="it-IT"/>
        </w:rPr>
        <w:t>affidat</w:t>
      </w:r>
      <w:r w:rsidR="007561C6">
        <w:rPr>
          <w:rFonts w:ascii="Century Gothic" w:eastAsia="Times New Roman" w:hAnsi="Century Gothic"/>
          <w:sz w:val="20"/>
          <w:szCs w:val="20"/>
          <w:lang w:val="it-IT" w:eastAsia="it-IT"/>
        </w:rPr>
        <w:t>o</w:t>
      </w:r>
      <w:r>
        <w:rPr>
          <w:rFonts w:ascii="Century Gothic" w:eastAsia="Times New Roman" w:hAnsi="Century Gothic"/>
          <w:sz w:val="20"/>
          <w:szCs w:val="20"/>
          <w:lang w:val="it-IT" w:eastAsia="it-IT"/>
        </w:rPr>
        <w:t xml:space="preserve">gli secondo i dettami della migliore prassi professionale, </w:t>
      </w:r>
      <w:r w:rsidR="005771D2">
        <w:rPr>
          <w:rFonts w:ascii="Century Gothic" w:eastAsia="Times New Roman" w:hAnsi="Century Gothic"/>
          <w:sz w:val="20"/>
          <w:szCs w:val="20"/>
          <w:lang w:val="it-IT" w:eastAsia="it-IT"/>
        </w:rPr>
        <w:t xml:space="preserve">operando secondo le </w:t>
      </w:r>
      <w:r w:rsidR="005771D2">
        <w:rPr>
          <w:rFonts w:ascii="Century Gothic" w:eastAsia="Times New Roman" w:hAnsi="Century Gothic"/>
          <w:sz w:val="20"/>
          <w:szCs w:val="20"/>
          <w:lang w:val="it-IT" w:eastAsia="it-IT"/>
        </w:rPr>
        <w:lastRenderedPageBreak/>
        <w:t xml:space="preserve">modalità richieste dall’ASST di Pavia. Il mancato rispetto </w:t>
      </w:r>
      <w:r w:rsidR="00D952F4">
        <w:rPr>
          <w:rFonts w:ascii="Century Gothic" w:eastAsia="Times New Roman" w:hAnsi="Century Gothic"/>
          <w:sz w:val="20"/>
          <w:szCs w:val="20"/>
          <w:lang w:val="it-IT" w:eastAsia="it-IT"/>
        </w:rPr>
        <w:t>delle obbligazioni a proprio carico</w:t>
      </w:r>
      <w:r w:rsidR="005771D2">
        <w:rPr>
          <w:rFonts w:ascii="Century Gothic" w:eastAsia="Times New Roman" w:hAnsi="Century Gothic"/>
          <w:sz w:val="20"/>
          <w:szCs w:val="20"/>
          <w:lang w:val="it-IT" w:eastAsia="it-IT"/>
        </w:rPr>
        <w:t xml:space="preserve"> comporterà l’applicazione delle penali con le modalità disciplinate </w:t>
      </w:r>
      <w:r w:rsidR="00D952F4">
        <w:rPr>
          <w:rFonts w:ascii="Century Gothic" w:eastAsia="Times New Roman" w:hAnsi="Century Gothic"/>
          <w:sz w:val="20"/>
          <w:szCs w:val="20"/>
          <w:lang w:val="it-IT" w:eastAsia="it-IT"/>
        </w:rPr>
        <w:t>dal</w:t>
      </w:r>
      <w:r w:rsidR="005771D2">
        <w:rPr>
          <w:rFonts w:ascii="Century Gothic" w:eastAsia="Times New Roman" w:hAnsi="Century Gothic"/>
          <w:sz w:val="20"/>
          <w:szCs w:val="20"/>
          <w:lang w:val="it-IT" w:eastAsia="it-IT"/>
        </w:rPr>
        <w:t xml:space="preserve"> Capitolato Speciale. Il reiterato mancato rispetto </w:t>
      </w:r>
      <w:r w:rsidR="0059687F">
        <w:rPr>
          <w:rFonts w:ascii="Century Gothic" w:eastAsia="Times New Roman" w:hAnsi="Century Gothic"/>
          <w:sz w:val="20"/>
          <w:szCs w:val="20"/>
          <w:lang w:val="it-IT" w:eastAsia="it-IT"/>
        </w:rPr>
        <w:t>di quanto</w:t>
      </w:r>
      <w:r w:rsidR="005771D2">
        <w:rPr>
          <w:rFonts w:ascii="Century Gothic" w:eastAsia="Times New Roman" w:hAnsi="Century Gothic"/>
          <w:sz w:val="20"/>
          <w:szCs w:val="20"/>
          <w:lang w:val="it-IT" w:eastAsia="it-IT"/>
        </w:rPr>
        <w:t xml:space="preserve"> richiest</w:t>
      </w:r>
      <w:r w:rsidR="0059687F">
        <w:rPr>
          <w:rFonts w:ascii="Century Gothic" w:eastAsia="Times New Roman" w:hAnsi="Century Gothic"/>
          <w:sz w:val="20"/>
          <w:szCs w:val="20"/>
          <w:lang w:val="it-IT" w:eastAsia="it-IT"/>
        </w:rPr>
        <w:t>o</w:t>
      </w:r>
      <w:r w:rsidR="005771D2">
        <w:rPr>
          <w:rFonts w:ascii="Century Gothic" w:eastAsia="Times New Roman" w:hAnsi="Century Gothic"/>
          <w:sz w:val="20"/>
          <w:szCs w:val="20"/>
          <w:lang w:val="it-IT" w:eastAsia="it-IT"/>
        </w:rPr>
        <w:t xml:space="preserve"> nei documenti di gara e/o di quelli migliorativi offerti dal Fornitore verrà considerato come grave </w:t>
      </w:r>
      <w:r w:rsidR="000353AF">
        <w:rPr>
          <w:rFonts w:ascii="Century Gothic" w:eastAsia="Times New Roman" w:hAnsi="Century Gothic"/>
          <w:sz w:val="20"/>
          <w:szCs w:val="20"/>
          <w:lang w:val="it-IT" w:eastAsia="it-IT"/>
        </w:rPr>
        <w:t xml:space="preserve">inadempimento e pertanto la Stazione Appaltante </w:t>
      </w:r>
      <w:r w:rsidR="005771D2">
        <w:rPr>
          <w:rFonts w:ascii="Century Gothic" w:eastAsia="Times New Roman" w:hAnsi="Century Gothic"/>
          <w:sz w:val="20"/>
          <w:szCs w:val="20"/>
          <w:lang w:val="it-IT" w:eastAsia="it-IT"/>
        </w:rPr>
        <w:t xml:space="preserve">avrà la facoltà di risolvere il contratto previo invio di una intimazione scritta, a mezzo PEC. </w:t>
      </w:r>
    </w:p>
    <w:p w14:paraId="16C2C093" w14:textId="072B13DA" w:rsidR="00C1047E" w:rsidRDefault="005771D2"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In ogni caso il Fornitore</w:t>
      </w:r>
      <w:r w:rsidR="00C1047E" w:rsidRPr="00C1047E">
        <w:rPr>
          <w:rFonts w:ascii="Century Gothic" w:eastAsia="Times New Roman" w:hAnsi="Century Gothic"/>
          <w:sz w:val="20"/>
          <w:szCs w:val="20"/>
          <w:lang w:val="it-IT" w:eastAsia="it-IT"/>
        </w:rPr>
        <w:t xml:space="preserve"> si obbliga ad osservare, nell’esecuzione delle prestazioni contrattuali, tutte le norme e tutte le prescrizioni tecniche e di sicurezza in vigore, nonché quelle che dovessero essere successivamente emanate, intendendosi anche le prestazioni derivanti da queste ultime a propria cura e spese.</w:t>
      </w:r>
    </w:p>
    <w:p w14:paraId="25D6095A" w14:textId="02CC4D8A" w:rsidR="005771D2" w:rsidRDefault="008C2E48"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Il Fornitore è </w:t>
      </w:r>
      <w:r w:rsidR="000353AF">
        <w:rPr>
          <w:rFonts w:ascii="Century Gothic" w:eastAsia="Times New Roman" w:hAnsi="Century Gothic"/>
          <w:sz w:val="20"/>
          <w:szCs w:val="20"/>
          <w:lang w:val="it-IT" w:eastAsia="it-IT"/>
        </w:rPr>
        <w:t xml:space="preserve">tenuto a comunicare alla Stazione Appaltante </w:t>
      </w:r>
      <w:r w:rsidR="00CE3F6F">
        <w:rPr>
          <w:rFonts w:ascii="Century Gothic" w:eastAsia="Times New Roman" w:hAnsi="Century Gothic"/>
          <w:sz w:val="20"/>
          <w:szCs w:val="20"/>
          <w:lang w:val="it-IT" w:eastAsia="it-IT"/>
        </w:rPr>
        <w:t>ogni modificazione negli assetti proprietari, nella struttura di impresa e negli organismi tecnici ed amministrativi. Tale comunicazione dovrà essere tempestivamente resa entro dieci giorni dall’intervenuta modifica.</w:t>
      </w:r>
    </w:p>
    <w:p w14:paraId="47EAE388" w14:textId="2E1126FE" w:rsidR="007561C6" w:rsidRPr="00317F7B" w:rsidRDefault="007561C6" w:rsidP="003A6B5F">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Il Fornitore </w:t>
      </w:r>
      <w:r w:rsidRPr="007561C6">
        <w:rPr>
          <w:rFonts w:ascii="Century Gothic" w:hAnsi="Century Gothic"/>
          <w:color w:val="000000"/>
          <w:spacing w:val="-3"/>
          <w:sz w:val="20"/>
          <w:szCs w:val="20"/>
          <w:lang w:val="it-IT"/>
        </w:rPr>
        <w:t xml:space="preserve">e/o subappaltatori </w:t>
      </w:r>
      <w:r w:rsidR="003A6B5F">
        <w:rPr>
          <w:rFonts w:ascii="Century Gothic" w:hAnsi="Century Gothic"/>
          <w:color w:val="000000"/>
          <w:spacing w:val="-3"/>
          <w:sz w:val="20"/>
          <w:szCs w:val="20"/>
          <w:lang w:val="it-IT"/>
        </w:rPr>
        <w:t xml:space="preserve">dovranno trasmettere copia delle </w:t>
      </w:r>
      <w:r w:rsidR="003A6B5F" w:rsidRPr="003A6B5F">
        <w:rPr>
          <w:rFonts w:ascii="Century Gothic" w:hAnsi="Century Gothic"/>
          <w:color w:val="000000"/>
          <w:spacing w:val="-3"/>
          <w:sz w:val="20"/>
          <w:szCs w:val="20"/>
          <w:lang w:val="it-IT"/>
        </w:rPr>
        <w:t xml:space="preserve">deleghe di pagamento relative al versamento delle ritenute fiscali per i lavoratori dipendenti direttamente impiegati nel servizio oggetto d’appalto; a tal fine </w:t>
      </w:r>
      <w:r w:rsidR="003A6B5F">
        <w:rPr>
          <w:rFonts w:ascii="Century Gothic" w:hAnsi="Century Gothic"/>
          <w:color w:val="000000"/>
          <w:spacing w:val="-3"/>
          <w:sz w:val="20"/>
          <w:szCs w:val="20"/>
          <w:lang w:val="it-IT"/>
        </w:rPr>
        <w:t xml:space="preserve">il Fornitore e/o subappaltatori </w:t>
      </w:r>
      <w:r w:rsidRPr="003A6B5F">
        <w:rPr>
          <w:rFonts w:ascii="Century Gothic" w:hAnsi="Century Gothic"/>
          <w:color w:val="000000"/>
          <w:spacing w:val="-3"/>
          <w:sz w:val="20"/>
          <w:szCs w:val="20"/>
          <w:lang w:val="it-IT"/>
        </w:rPr>
        <w:t>saranno tenuti ad effettuare distinti versamenti con F24 e dovranno trasmettere a questa ASST entro i 5 giorni lavorati successivi al versamento delle ritenute.</w:t>
      </w:r>
    </w:p>
    <w:p w14:paraId="4DCD13AD" w14:textId="1BB60CD5" w:rsidR="00CE3F6F" w:rsidRPr="00C1047E" w:rsidRDefault="00CE3F6F"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In caso di inadempimento da parte del Fornitore di quanto stabilito nel presente articolo, fermo restando il risarcimento del danno, </w:t>
      </w:r>
      <w:r w:rsidR="000353AF">
        <w:rPr>
          <w:rFonts w:ascii="Century Gothic" w:eastAsia="Times New Roman" w:hAnsi="Century Gothic"/>
          <w:sz w:val="20"/>
          <w:szCs w:val="20"/>
          <w:lang w:val="it-IT" w:eastAsia="it-IT"/>
        </w:rPr>
        <w:t xml:space="preserve">la Stazione Appaltante </w:t>
      </w:r>
      <w:r>
        <w:rPr>
          <w:rFonts w:ascii="Century Gothic" w:eastAsia="Times New Roman" w:hAnsi="Century Gothic"/>
          <w:sz w:val="20"/>
          <w:szCs w:val="20"/>
          <w:lang w:val="it-IT" w:eastAsia="it-IT"/>
        </w:rPr>
        <w:t>avrà la facoltà di dichiarare risolto il p</w:t>
      </w:r>
      <w:r w:rsidR="003C2269">
        <w:rPr>
          <w:rFonts w:ascii="Century Gothic" w:eastAsia="Times New Roman" w:hAnsi="Century Gothic"/>
          <w:sz w:val="20"/>
          <w:szCs w:val="20"/>
          <w:lang w:val="it-IT" w:eastAsia="it-IT"/>
        </w:rPr>
        <w:t xml:space="preserve">resente Contratto ai sensi del successivo </w:t>
      </w:r>
      <w:r>
        <w:rPr>
          <w:rFonts w:ascii="Century Gothic" w:eastAsia="Times New Roman" w:hAnsi="Century Gothic"/>
          <w:sz w:val="20"/>
          <w:szCs w:val="20"/>
          <w:lang w:val="it-IT" w:eastAsia="it-IT"/>
        </w:rPr>
        <w:t xml:space="preserve">art. </w:t>
      </w:r>
      <w:r w:rsidR="003C2269">
        <w:rPr>
          <w:rFonts w:ascii="Century Gothic" w:eastAsia="Times New Roman" w:hAnsi="Century Gothic"/>
          <w:sz w:val="20"/>
          <w:szCs w:val="20"/>
          <w:lang w:val="it-IT" w:eastAsia="it-IT"/>
        </w:rPr>
        <w:t>12</w:t>
      </w:r>
      <w:r w:rsidR="000353AF">
        <w:rPr>
          <w:rFonts w:ascii="Century Gothic" w:eastAsia="Times New Roman" w:hAnsi="Century Gothic"/>
          <w:sz w:val="20"/>
          <w:szCs w:val="20"/>
          <w:lang w:val="it-IT" w:eastAsia="it-IT"/>
        </w:rPr>
        <w:t xml:space="preserve">. </w:t>
      </w:r>
    </w:p>
    <w:p w14:paraId="548A26BA" w14:textId="3C793D9A" w:rsidR="00864098" w:rsidRDefault="00864098" w:rsidP="004248A9">
      <w:pPr>
        <w:pStyle w:val="Titolo1"/>
        <w:numPr>
          <w:ilvl w:val="0"/>
          <w:numId w:val="7"/>
        </w:numPr>
        <w:tabs>
          <w:tab w:val="left" w:pos="0"/>
          <w:tab w:val="left" w:pos="1386"/>
          <w:tab w:val="left" w:pos="4111"/>
        </w:tabs>
        <w:spacing w:after="240"/>
        <w:ind w:left="3402" w:hanging="357"/>
        <w:rPr>
          <w:rFonts w:ascii="Century Gothic" w:hAnsi="Century Gothic"/>
          <w:color w:val="auto"/>
          <w:sz w:val="20"/>
          <w:szCs w:val="20"/>
          <w:lang w:val="it-IT"/>
        </w:rPr>
      </w:pPr>
      <w:bookmarkStart w:id="258" w:name="_Toc30403156"/>
      <w:r>
        <w:rPr>
          <w:rFonts w:ascii="Century Gothic" w:hAnsi="Century Gothic"/>
          <w:color w:val="auto"/>
          <w:sz w:val="20"/>
          <w:szCs w:val="20"/>
          <w:lang w:val="it-IT"/>
        </w:rPr>
        <w:t>Obblighi derivanti dal rapporto di lavoro</w:t>
      </w:r>
      <w:bookmarkEnd w:id="258"/>
    </w:p>
    <w:p w14:paraId="52FC84A3" w14:textId="5251B445" w:rsidR="00864098" w:rsidRDefault="00714262"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4248A9">
        <w:rPr>
          <w:rFonts w:ascii="Century Gothic" w:eastAsia="Times New Roman" w:hAnsi="Century Gothic"/>
          <w:sz w:val="20"/>
          <w:szCs w:val="20"/>
          <w:lang w:val="it-IT" w:eastAsia="it-IT"/>
        </w:rPr>
        <w:t xml:space="preserve">Il Fornitore </w:t>
      </w:r>
      <w:r w:rsidR="004248A9" w:rsidRPr="004248A9">
        <w:rPr>
          <w:rFonts w:ascii="Century Gothic" w:eastAsia="Times New Roman" w:hAnsi="Century Gothic"/>
          <w:sz w:val="20"/>
          <w:szCs w:val="20"/>
          <w:lang w:val="it-IT" w:eastAsia="it-IT"/>
        </w:rPr>
        <w:t xml:space="preserve">deve ottemperare </w:t>
      </w:r>
      <w:r w:rsidR="004248A9">
        <w:rPr>
          <w:rFonts w:ascii="Century Gothic" w:eastAsia="Times New Roman" w:hAnsi="Century Gothic"/>
          <w:sz w:val="20"/>
          <w:szCs w:val="20"/>
          <w:lang w:val="it-IT" w:eastAsia="it-IT"/>
        </w:rPr>
        <w:t xml:space="preserve">a tutti gli obblighi verso i propri dipendenti derivanti da disposizioni legislative </w:t>
      </w:r>
      <w:r w:rsidR="00B73D39">
        <w:rPr>
          <w:rFonts w:ascii="Century Gothic" w:eastAsia="Times New Roman" w:hAnsi="Century Gothic"/>
          <w:sz w:val="20"/>
          <w:szCs w:val="20"/>
          <w:lang w:val="it-IT" w:eastAsia="it-IT"/>
        </w:rPr>
        <w:t>e regolamentari vigenti in materia di lavoro, ivi comprese quelle in tema di igiene e sicurezza, previdenza e disciplina infortunistica, assumendo a proprio carico tutti gli oneri relativi.</w:t>
      </w:r>
    </w:p>
    <w:p w14:paraId="6D362C63" w14:textId="3C0E6BA1" w:rsidR="00B73D39" w:rsidRDefault="009209FC"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8C2E48">
        <w:rPr>
          <w:rFonts w:ascii="Century Gothic" w:eastAsia="Times New Roman" w:hAnsi="Century Gothic"/>
          <w:sz w:val="20"/>
          <w:szCs w:val="20"/>
          <w:lang w:val="it-IT" w:eastAsia="it-IT"/>
        </w:rPr>
        <w:t xml:space="preserve">Il Fornitore si obbliga, altresì, ad applicare nei confronti dei propri dipendenti </w:t>
      </w:r>
      <w:r w:rsidR="00AA7286" w:rsidRPr="008C2E48">
        <w:rPr>
          <w:rFonts w:ascii="Century Gothic" w:eastAsia="Times New Roman" w:hAnsi="Century Gothic"/>
          <w:sz w:val="20"/>
          <w:szCs w:val="20"/>
          <w:lang w:val="it-IT" w:eastAsia="it-IT"/>
        </w:rPr>
        <w:t xml:space="preserve">occupati nelle attività contrattuali le condizioni normative retributive non inferiori a quelle risultanti dai contratti collettivi di lavoro </w:t>
      </w:r>
      <w:r w:rsidR="00EB3960">
        <w:rPr>
          <w:rFonts w:ascii="Century Gothic" w:eastAsia="Times New Roman" w:hAnsi="Century Gothic"/>
          <w:sz w:val="20"/>
          <w:szCs w:val="20"/>
          <w:lang w:val="it-IT" w:eastAsia="it-IT"/>
        </w:rPr>
        <w:t>applicabili alla data di avvio del servizio</w:t>
      </w:r>
      <w:r w:rsidR="00AA7286" w:rsidRPr="008C2E48">
        <w:rPr>
          <w:rFonts w:ascii="Century Gothic" w:eastAsia="Times New Roman" w:hAnsi="Century Gothic"/>
          <w:sz w:val="20"/>
          <w:szCs w:val="20"/>
          <w:lang w:val="it-IT" w:eastAsia="it-IT"/>
        </w:rPr>
        <w:t>, alla categoria e nelle località di svolgimento delle attività, nonché le condizioni risultanti da successive modifiche ed integrazioni.</w:t>
      </w:r>
    </w:p>
    <w:p w14:paraId="39BC9B65" w14:textId="7C09C8BD" w:rsidR="00EB3960" w:rsidRPr="00EB3960" w:rsidRDefault="00EB3960" w:rsidP="00EB3960">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EB3960">
        <w:rPr>
          <w:rFonts w:ascii="Century Gothic" w:eastAsia="Times New Roman" w:hAnsi="Century Gothic"/>
          <w:sz w:val="20"/>
          <w:szCs w:val="20"/>
          <w:lang w:val="it-IT" w:eastAsia="it-IT"/>
        </w:rPr>
        <w:t>Ai sensi d</w:t>
      </w:r>
      <w:r>
        <w:rPr>
          <w:rFonts w:ascii="Century Gothic" w:eastAsia="Times New Roman" w:hAnsi="Century Gothic"/>
          <w:sz w:val="20"/>
          <w:szCs w:val="20"/>
          <w:lang w:val="it-IT" w:eastAsia="it-IT"/>
        </w:rPr>
        <w:t>ell’art. 36 legge 300/70 il Fornitore</w:t>
      </w:r>
      <w:r w:rsidRPr="00EB3960">
        <w:rPr>
          <w:rFonts w:ascii="Century Gothic" w:eastAsia="Times New Roman" w:hAnsi="Century Gothic"/>
          <w:sz w:val="20"/>
          <w:szCs w:val="20"/>
          <w:lang w:val="it-IT" w:eastAsia="it-IT"/>
        </w:rPr>
        <w:t xml:space="preserve"> si obbliga ad applicare per tutta la durata dell’appalto e fino a sua definitiva cessazione ai lavoratori, condizioni contrattuali, </w:t>
      </w:r>
      <w:r w:rsidRPr="00EB3960">
        <w:rPr>
          <w:rFonts w:ascii="Century Gothic" w:eastAsia="Times New Roman" w:hAnsi="Century Gothic"/>
          <w:sz w:val="20"/>
          <w:szCs w:val="20"/>
          <w:lang w:val="it-IT" w:eastAsia="it-IT"/>
        </w:rPr>
        <w:lastRenderedPageBreak/>
        <w:t>normative e retributive non inferiori a quelle risultanti dai contratti collettivi nazionali e territoriali in vigore per il settore, stipulati dalle associazioni di categoria comparativamente più rappresentative sul piano nazionale e che presentano le migliori condizioni per i lavoratori. Tale obbligo permane anche dopo la scadenza del suindicato contratto collettivo</w:t>
      </w:r>
      <w:r>
        <w:rPr>
          <w:rFonts w:ascii="Century Gothic" w:eastAsia="Times New Roman" w:hAnsi="Century Gothic"/>
          <w:sz w:val="20"/>
          <w:szCs w:val="20"/>
          <w:lang w:val="it-IT" w:eastAsia="it-IT"/>
        </w:rPr>
        <w:t xml:space="preserve"> fino alla sua sostituzione. </w:t>
      </w:r>
    </w:p>
    <w:p w14:paraId="004CC924" w14:textId="1CA31E29" w:rsidR="00EB3960" w:rsidRPr="00622900" w:rsidRDefault="001D0DE4" w:rsidP="00622900">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8C2E48">
        <w:rPr>
          <w:rFonts w:ascii="Century Gothic" w:eastAsia="Times New Roman" w:hAnsi="Century Gothic"/>
          <w:sz w:val="20"/>
          <w:szCs w:val="20"/>
          <w:lang w:val="it-IT" w:eastAsia="it-IT"/>
        </w:rPr>
        <w:t>Il Fornitore si obbliga a dimostrare</w:t>
      </w:r>
      <w:r w:rsidR="00B91ABD">
        <w:rPr>
          <w:rFonts w:ascii="Century Gothic" w:eastAsia="Times New Roman" w:hAnsi="Century Gothic"/>
          <w:sz w:val="20"/>
          <w:szCs w:val="20"/>
          <w:lang w:val="it-IT" w:eastAsia="it-IT"/>
        </w:rPr>
        <w:t>, a qualsiasi richiesta della Stazione Appaltante</w:t>
      </w:r>
      <w:r w:rsidRPr="008C2E48">
        <w:rPr>
          <w:rFonts w:ascii="Century Gothic" w:eastAsia="Times New Roman" w:hAnsi="Century Gothic"/>
          <w:sz w:val="20"/>
          <w:szCs w:val="20"/>
          <w:lang w:val="it-IT" w:eastAsia="it-IT"/>
        </w:rPr>
        <w:t xml:space="preserve">, l’adempimento di tutte le disposizioni relative alle assicurazioni sociali, derivanti da leggi e contratti collettivi </w:t>
      </w:r>
      <w:r w:rsidR="00731151" w:rsidRPr="008C2E48">
        <w:rPr>
          <w:rFonts w:ascii="Century Gothic" w:eastAsia="Times New Roman" w:hAnsi="Century Gothic"/>
          <w:sz w:val="20"/>
          <w:szCs w:val="20"/>
          <w:lang w:val="it-IT" w:eastAsia="it-IT"/>
        </w:rPr>
        <w:t xml:space="preserve">di lavoro, che prevedano il pagamento di contributi da parte dei datori di lavoro a favore dei propri dipendenti. </w:t>
      </w:r>
    </w:p>
    <w:p w14:paraId="1DFFB113" w14:textId="77777777" w:rsidR="00EC7008" w:rsidRPr="0096544E" w:rsidRDefault="00EC7008"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259" w:name="_Toc30403157"/>
      <w:r w:rsidRPr="0096544E">
        <w:rPr>
          <w:rFonts w:ascii="Century Gothic" w:hAnsi="Century Gothic"/>
          <w:color w:val="auto"/>
          <w:sz w:val="20"/>
          <w:szCs w:val="20"/>
          <w:lang w:val="it-IT"/>
        </w:rPr>
        <w:t>Fatturazione e pagamenti</w:t>
      </w:r>
      <w:bookmarkEnd w:id="259"/>
    </w:p>
    <w:p w14:paraId="7538FAF1" w14:textId="77777777" w:rsidR="00DD60A9" w:rsidRPr="0096544E" w:rsidRDefault="00DD60A9" w:rsidP="00DD60A9">
      <w:pPr>
        <w:rPr>
          <w:rFonts w:ascii="Century Gothic" w:hAnsi="Century Gothic"/>
          <w:sz w:val="20"/>
          <w:szCs w:val="20"/>
          <w:lang w:val="it-IT"/>
        </w:rPr>
      </w:pPr>
    </w:p>
    <w:p w14:paraId="5D6A23BE" w14:textId="4B381223" w:rsidR="005E4DBE" w:rsidRDefault="005E4DBE"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bookmarkStart w:id="260" w:name="_Toc501697636"/>
      <w:bookmarkStart w:id="261" w:name="_Toc501697666"/>
      <w:bookmarkStart w:id="262" w:name="_Toc501697696"/>
      <w:bookmarkStart w:id="263" w:name="_Toc501697726"/>
      <w:bookmarkStart w:id="264" w:name="_Toc501698022"/>
      <w:bookmarkStart w:id="265" w:name="_Toc501700891"/>
      <w:bookmarkStart w:id="266" w:name="_Toc501700933"/>
      <w:bookmarkStart w:id="267" w:name="_Toc501700963"/>
      <w:bookmarkStart w:id="268" w:name="_Toc501700993"/>
      <w:bookmarkStart w:id="269" w:name="_Toc501701023"/>
      <w:bookmarkStart w:id="270" w:name="_Toc501705041"/>
      <w:bookmarkStart w:id="271" w:name="_Toc501705073"/>
      <w:bookmarkStart w:id="272" w:name="_Toc501707846"/>
      <w:bookmarkStart w:id="273" w:name="_Toc501707877"/>
      <w:bookmarkStart w:id="274" w:name="_Toc502149092"/>
      <w:bookmarkStart w:id="275" w:name="_Toc502235444"/>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B108F8">
        <w:rPr>
          <w:rFonts w:ascii="Century Gothic" w:eastAsia="Times New Roman" w:hAnsi="Century Gothic"/>
          <w:sz w:val="20"/>
          <w:szCs w:val="20"/>
          <w:lang w:val="it-IT" w:eastAsia="it-IT"/>
        </w:rPr>
        <w:t>Per l’esecuzione del</w:t>
      </w:r>
      <w:r w:rsidR="0059687F">
        <w:rPr>
          <w:rFonts w:ascii="Century Gothic" w:eastAsia="Times New Roman" w:hAnsi="Century Gothic"/>
          <w:sz w:val="20"/>
          <w:szCs w:val="20"/>
          <w:lang w:val="it-IT" w:eastAsia="it-IT"/>
        </w:rPr>
        <w:t>la fornitura</w:t>
      </w:r>
      <w:r w:rsidRPr="00B108F8">
        <w:rPr>
          <w:rFonts w:ascii="Century Gothic" w:eastAsia="Times New Roman" w:hAnsi="Century Gothic"/>
          <w:sz w:val="20"/>
          <w:szCs w:val="20"/>
          <w:lang w:val="it-IT" w:eastAsia="it-IT"/>
        </w:rPr>
        <w:t xml:space="preserve"> la Stazione Appaltante corrisponderà esclusivamente </w:t>
      </w:r>
      <w:r w:rsidR="007F3E82">
        <w:rPr>
          <w:rFonts w:ascii="Century Gothic" w:eastAsia="Times New Roman" w:hAnsi="Century Gothic"/>
          <w:sz w:val="20"/>
          <w:szCs w:val="20"/>
          <w:lang w:val="it-IT" w:eastAsia="it-IT"/>
        </w:rPr>
        <w:t xml:space="preserve">quanto </w:t>
      </w:r>
      <w:r w:rsidR="00E74EDB">
        <w:rPr>
          <w:rFonts w:ascii="Century Gothic" w:eastAsia="Times New Roman" w:hAnsi="Century Gothic"/>
          <w:sz w:val="20"/>
          <w:szCs w:val="20"/>
          <w:lang w:val="it-IT" w:eastAsia="it-IT"/>
        </w:rPr>
        <w:t>offerto dal Fornitore nell’Offerta Economica,</w:t>
      </w:r>
      <w:r w:rsidRPr="00B108F8">
        <w:rPr>
          <w:rFonts w:ascii="Century Gothic" w:eastAsia="Times New Roman" w:hAnsi="Century Gothic"/>
          <w:sz w:val="20"/>
          <w:szCs w:val="20"/>
          <w:lang w:val="it-IT" w:eastAsia="it-IT"/>
        </w:rPr>
        <w:t xml:space="preserve"> nella misura e secondo le modalità </w:t>
      </w:r>
      <w:r w:rsidR="003C2269">
        <w:rPr>
          <w:rFonts w:ascii="Century Gothic" w:eastAsia="Times New Roman" w:hAnsi="Century Gothic"/>
          <w:sz w:val="20"/>
          <w:szCs w:val="20"/>
          <w:lang w:val="it-IT" w:eastAsia="it-IT"/>
        </w:rPr>
        <w:t>previste negli atti di gara e secondo le esigenze dei pazienti assistiti all’interno delle cure domiciliari</w:t>
      </w:r>
      <w:r w:rsidRPr="00B108F8">
        <w:rPr>
          <w:rFonts w:ascii="Century Gothic" w:eastAsia="Times New Roman" w:hAnsi="Century Gothic"/>
          <w:sz w:val="20"/>
          <w:szCs w:val="20"/>
          <w:lang w:val="it-IT" w:eastAsia="it-IT"/>
        </w:rPr>
        <w:t>, con esclusione di qual</w:t>
      </w:r>
      <w:r w:rsidR="00D92F2A">
        <w:rPr>
          <w:rFonts w:ascii="Century Gothic" w:eastAsia="Times New Roman" w:hAnsi="Century Gothic"/>
          <w:sz w:val="20"/>
          <w:szCs w:val="20"/>
          <w:lang w:val="it-IT" w:eastAsia="it-IT"/>
        </w:rPr>
        <w:t>siasi compenso aggiuntivo.  Tali</w:t>
      </w:r>
      <w:r w:rsidRPr="00B108F8">
        <w:rPr>
          <w:rFonts w:ascii="Century Gothic" w:eastAsia="Times New Roman" w:hAnsi="Century Gothic"/>
          <w:sz w:val="20"/>
          <w:szCs w:val="20"/>
          <w:lang w:val="it-IT" w:eastAsia="it-IT"/>
        </w:rPr>
        <w:t xml:space="preserve"> pagamenti s</w:t>
      </w:r>
      <w:r w:rsidR="003C2269">
        <w:rPr>
          <w:rFonts w:ascii="Century Gothic" w:eastAsia="Times New Roman" w:hAnsi="Century Gothic"/>
          <w:sz w:val="20"/>
          <w:szCs w:val="20"/>
          <w:lang w:val="it-IT" w:eastAsia="it-IT"/>
        </w:rPr>
        <w:t xml:space="preserve">i riferiscono alle prestazioni </w:t>
      </w:r>
      <w:r w:rsidRPr="00B108F8">
        <w:rPr>
          <w:rFonts w:ascii="Century Gothic" w:eastAsia="Times New Roman" w:hAnsi="Century Gothic"/>
          <w:sz w:val="20"/>
          <w:szCs w:val="20"/>
          <w:lang w:val="it-IT" w:eastAsia="it-IT"/>
        </w:rPr>
        <w:t xml:space="preserve">eseguite a regola d’arte e nel pieno e corretto adempimento delle prescrizioni contrattuali ed il loro versamento avverrà previa emissione di fatture in conformità alla normativa vigente. </w:t>
      </w:r>
    </w:p>
    <w:p w14:paraId="4BEA22D0" w14:textId="7F5F5118" w:rsidR="005E4DBE" w:rsidRPr="00077723" w:rsidRDefault="004C61DB"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Per le prestazioni sanitarie rese, il Fornitore emetterà </w:t>
      </w:r>
      <w:r w:rsidR="00FC40A6">
        <w:rPr>
          <w:rFonts w:ascii="Century Gothic" w:eastAsia="Times New Roman" w:hAnsi="Century Gothic"/>
          <w:sz w:val="20"/>
          <w:szCs w:val="20"/>
          <w:lang w:val="it-IT" w:eastAsia="it-IT"/>
        </w:rPr>
        <w:t xml:space="preserve">fattura elettronica in attuazione del D. L.  n. 66/2014, convertito con legge n. 89/2014. </w:t>
      </w:r>
      <w:r w:rsidR="00B42564">
        <w:rPr>
          <w:rFonts w:ascii="Century Gothic" w:eastAsia="Times New Roman" w:hAnsi="Century Gothic"/>
          <w:sz w:val="20"/>
          <w:szCs w:val="20"/>
          <w:lang w:val="it-IT" w:eastAsia="it-IT"/>
        </w:rPr>
        <w:t xml:space="preserve"> </w:t>
      </w:r>
      <w:r w:rsidR="00C8667C">
        <w:rPr>
          <w:rFonts w:ascii="Century Gothic" w:eastAsia="Times New Roman" w:hAnsi="Century Gothic"/>
          <w:sz w:val="20"/>
          <w:szCs w:val="20"/>
          <w:lang w:val="it-IT" w:eastAsia="it-IT"/>
        </w:rPr>
        <w:t xml:space="preserve">Per le modalità ed i contenuti della fatturazione elettronica si fa espresso riferimento a quanto previsto </w:t>
      </w:r>
      <w:r w:rsidR="00D952F4">
        <w:rPr>
          <w:rFonts w:ascii="Century Gothic" w:eastAsia="Times New Roman" w:hAnsi="Century Gothic"/>
          <w:sz w:val="20"/>
          <w:szCs w:val="20"/>
          <w:lang w:val="it-IT" w:eastAsia="it-IT"/>
        </w:rPr>
        <w:t>dal</w:t>
      </w:r>
      <w:r w:rsidR="00C8667C">
        <w:rPr>
          <w:rFonts w:ascii="Century Gothic" w:eastAsia="Times New Roman" w:hAnsi="Century Gothic"/>
          <w:sz w:val="20"/>
          <w:szCs w:val="20"/>
          <w:lang w:val="it-IT" w:eastAsia="it-IT"/>
        </w:rPr>
        <w:t xml:space="preserve"> Capitolato Speciale</w:t>
      </w:r>
      <w:r w:rsidR="00D952F4">
        <w:rPr>
          <w:rFonts w:ascii="Century Gothic" w:eastAsia="Times New Roman" w:hAnsi="Century Gothic"/>
          <w:sz w:val="20"/>
          <w:szCs w:val="20"/>
          <w:lang w:val="it-IT" w:eastAsia="it-IT"/>
        </w:rPr>
        <w:t xml:space="preserve"> o quanto indicato nella lettera di affidamento</w:t>
      </w:r>
      <w:r w:rsidR="00C8667C">
        <w:rPr>
          <w:rFonts w:ascii="Century Gothic" w:eastAsia="Times New Roman" w:hAnsi="Century Gothic"/>
          <w:sz w:val="20"/>
          <w:szCs w:val="20"/>
          <w:lang w:val="it-IT" w:eastAsia="it-IT"/>
        </w:rPr>
        <w:t xml:space="preserve">. Il pagamento </w:t>
      </w:r>
      <w:r w:rsidR="0059687F">
        <w:rPr>
          <w:rFonts w:ascii="Century Gothic" w:eastAsia="Times New Roman" w:hAnsi="Century Gothic"/>
          <w:sz w:val="20"/>
          <w:szCs w:val="20"/>
          <w:lang w:val="it-IT" w:eastAsia="it-IT"/>
        </w:rPr>
        <w:t>della fornitura</w:t>
      </w:r>
      <w:r w:rsidR="00C8667C">
        <w:rPr>
          <w:rFonts w:ascii="Century Gothic" w:eastAsia="Times New Roman" w:hAnsi="Century Gothic"/>
          <w:sz w:val="20"/>
          <w:szCs w:val="20"/>
          <w:lang w:val="it-IT" w:eastAsia="it-IT"/>
        </w:rPr>
        <w:t xml:space="preserve"> potrà essere effettuato </w:t>
      </w:r>
      <w:r w:rsidR="00B51AE4">
        <w:rPr>
          <w:rFonts w:ascii="Century Gothic" w:eastAsia="Times New Roman" w:hAnsi="Century Gothic"/>
          <w:sz w:val="20"/>
          <w:szCs w:val="20"/>
          <w:lang w:val="it-IT" w:eastAsia="it-IT"/>
        </w:rPr>
        <w:t xml:space="preserve">da soggetto allo scopo delegato dall’ASST (Finlombarda S.p.A.) in esecuzione </w:t>
      </w:r>
      <w:r w:rsidR="002A03AD">
        <w:rPr>
          <w:rFonts w:ascii="Century Gothic" w:eastAsia="Times New Roman" w:hAnsi="Century Gothic"/>
          <w:sz w:val="20"/>
          <w:szCs w:val="20"/>
          <w:lang w:val="it-IT" w:eastAsia="it-IT"/>
        </w:rPr>
        <w:t xml:space="preserve">di specifiche direttive di Regione Lombardia fermo restando che lo stesso </w:t>
      </w:r>
      <w:r w:rsidR="003336A8">
        <w:rPr>
          <w:rFonts w:ascii="Century Gothic" w:eastAsia="Times New Roman" w:hAnsi="Century Gothic"/>
          <w:sz w:val="20"/>
          <w:szCs w:val="20"/>
          <w:lang w:val="it-IT" w:eastAsia="it-IT"/>
        </w:rPr>
        <w:t>av</w:t>
      </w:r>
      <w:r w:rsidR="002A03AD">
        <w:rPr>
          <w:rFonts w:ascii="Century Gothic" w:eastAsia="Times New Roman" w:hAnsi="Century Gothic"/>
          <w:sz w:val="20"/>
          <w:szCs w:val="20"/>
          <w:lang w:val="it-IT" w:eastAsia="it-IT"/>
        </w:rPr>
        <w:t xml:space="preserve">verrà </w:t>
      </w:r>
      <w:r w:rsidR="003336A8">
        <w:rPr>
          <w:rFonts w:ascii="Century Gothic" w:eastAsia="Times New Roman" w:hAnsi="Century Gothic"/>
          <w:sz w:val="20"/>
          <w:szCs w:val="20"/>
          <w:lang w:val="it-IT" w:eastAsia="it-IT"/>
        </w:rPr>
        <w:t xml:space="preserve">nei termini stabiliti </w:t>
      </w:r>
      <w:r w:rsidR="00D952F4">
        <w:rPr>
          <w:rFonts w:ascii="Century Gothic" w:eastAsia="Times New Roman" w:hAnsi="Century Gothic"/>
          <w:sz w:val="20"/>
          <w:szCs w:val="20"/>
          <w:lang w:val="it-IT" w:eastAsia="it-IT"/>
        </w:rPr>
        <w:t xml:space="preserve">dal </w:t>
      </w:r>
      <w:r w:rsidR="003336A8">
        <w:rPr>
          <w:rFonts w:ascii="Century Gothic" w:eastAsia="Times New Roman" w:hAnsi="Century Gothic"/>
          <w:sz w:val="20"/>
          <w:szCs w:val="20"/>
          <w:lang w:val="it-IT" w:eastAsia="it-IT"/>
        </w:rPr>
        <w:t xml:space="preserve">Capitolato Speciale </w:t>
      </w:r>
      <w:r w:rsidR="00D952F4">
        <w:rPr>
          <w:rFonts w:ascii="Century Gothic" w:eastAsia="Times New Roman" w:hAnsi="Century Gothic"/>
          <w:sz w:val="20"/>
          <w:szCs w:val="20"/>
          <w:lang w:val="it-IT" w:eastAsia="it-IT"/>
        </w:rPr>
        <w:t xml:space="preserve">o nella lettera di affidamento </w:t>
      </w:r>
      <w:r w:rsidR="003336A8">
        <w:rPr>
          <w:rFonts w:ascii="Century Gothic" w:eastAsia="Times New Roman" w:hAnsi="Century Gothic"/>
          <w:sz w:val="20"/>
          <w:szCs w:val="20"/>
          <w:lang w:val="it-IT" w:eastAsia="it-IT"/>
        </w:rPr>
        <w:t xml:space="preserve">ed entro 60 gg. dalla data di </w:t>
      </w:r>
      <w:r w:rsidR="00077723">
        <w:rPr>
          <w:rFonts w:ascii="Century Gothic" w:eastAsia="Times New Roman" w:hAnsi="Century Gothic"/>
          <w:sz w:val="20"/>
          <w:szCs w:val="20"/>
          <w:lang w:val="it-IT" w:eastAsia="it-IT"/>
        </w:rPr>
        <w:t xml:space="preserve">ricevimento della fattura elettronica. </w:t>
      </w:r>
      <w:r w:rsidR="00077723" w:rsidRPr="00077723">
        <w:rPr>
          <w:rFonts w:ascii="Century Gothic" w:eastAsia="Times New Roman" w:hAnsi="Century Gothic"/>
          <w:sz w:val="20"/>
          <w:szCs w:val="20"/>
          <w:lang w:val="it-IT" w:eastAsia="it-IT"/>
        </w:rPr>
        <w:t xml:space="preserve">Qualora il Fornitore </w:t>
      </w:r>
      <w:r w:rsidR="005E4DBE" w:rsidRPr="00077723">
        <w:rPr>
          <w:rFonts w:ascii="Century Gothic" w:eastAsia="Times New Roman" w:hAnsi="Century Gothic"/>
          <w:sz w:val="20"/>
          <w:szCs w:val="20"/>
          <w:lang w:val="it-IT" w:eastAsia="it-IT"/>
        </w:rPr>
        <w:t xml:space="preserve">sia un Raggruppamento Temporaneo d’Impresa/Consorzio, i pagamenti spettanti al raggruppamento saranno effettuati all’impresa capogruppo e non distintamente a ciascuna impresa raggruppata. I termini di pagamento sono previsti entro 60 gg dal ricevimento della fattura inviata mediante fattura elettronica attraverso il sistema di interscambio istituito dal Ministero Economia e Finanze. </w:t>
      </w:r>
    </w:p>
    <w:p w14:paraId="4F3ABFDF" w14:textId="77777777" w:rsidR="00BB04CD" w:rsidRDefault="00FC40A6"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Il Fornitore</w:t>
      </w:r>
      <w:r w:rsidR="005E4DBE" w:rsidRPr="00B108F8">
        <w:rPr>
          <w:rFonts w:ascii="Century Gothic" w:eastAsia="Times New Roman" w:hAnsi="Century Gothic"/>
          <w:sz w:val="20"/>
          <w:szCs w:val="20"/>
          <w:lang w:val="it-IT" w:eastAsia="it-IT"/>
        </w:rPr>
        <w:t xml:space="preserve"> si impegna, pena la nullità del contratto, al pieno rispetto degli obblighi previsti dalla L. 136/2010. </w:t>
      </w:r>
      <w:r w:rsidR="00077723">
        <w:rPr>
          <w:rFonts w:ascii="Century Gothic" w:eastAsia="Times New Roman" w:hAnsi="Century Gothic"/>
          <w:sz w:val="20"/>
          <w:szCs w:val="20"/>
          <w:lang w:val="it-IT" w:eastAsia="it-IT"/>
        </w:rPr>
        <w:t xml:space="preserve"> </w:t>
      </w:r>
    </w:p>
    <w:p w14:paraId="42BCF8A8" w14:textId="5DC50206" w:rsidR="005E4DBE" w:rsidRDefault="00077723"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Ai sensi </w:t>
      </w:r>
      <w:r w:rsidR="00BB04CD">
        <w:rPr>
          <w:rFonts w:ascii="Century Gothic" w:eastAsia="Times New Roman" w:hAnsi="Century Gothic"/>
          <w:sz w:val="20"/>
          <w:szCs w:val="20"/>
          <w:lang w:val="it-IT" w:eastAsia="it-IT"/>
        </w:rPr>
        <w:t>dell’</w:t>
      </w:r>
      <w:r w:rsidR="00B95BBC">
        <w:rPr>
          <w:rFonts w:ascii="Century Gothic" w:eastAsia="Times New Roman" w:hAnsi="Century Gothic"/>
          <w:sz w:val="20"/>
          <w:szCs w:val="20"/>
          <w:lang w:val="it-IT" w:eastAsia="it-IT"/>
        </w:rPr>
        <w:t xml:space="preserve">art. 3 della L. 136/2010, si indica il n. di conto corrente attivato presso banche o presso la </w:t>
      </w:r>
      <w:r w:rsidR="00052C37">
        <w:rPr>
          <w:rFonts w:ascii="Century Gothic" w:eastAsia="Times New Roman" w:hAnsi="Century Gothic"/>
          <w:sz w:val="20"/>
          <w:szCs w:val="20"/>
          <w:lang w:val="it-IT" w:eastAsia="it-IT"/>
        </w:rPr>
        <w:t xml:space="preserve">Società Poste Italiane S.p.A. dedicato alla commessa pubblica in oggetto </w:t>
      </w:r>
      <w:r w:rsidR="00052C37">
        <w:rPr>
          <w:rFonts w:ascii="Century Gothic" w:eastAsia="Times New Roman" w:hAnsi="Century Gothic"/>
          <w:sz w:val="20"/>
          <w:szCs w:val="20"/>
          <w:lang w:val="it-IT" w:eastAsia="it-IT"/>
        </w:rPr>
        <w:lastRenderedPageBreak/>
        <w:t xml:space="preserve">nonché le generalità ed il codice fiscale </w:t>
      </w:r>
      <w:r w:rsidR="00CA3F07">
        <w:rPr>
          <w:rFonts w:ascii="Century Gothic" w:eastAsia="Times New Roman" w:hAnsi="Century Gothic"/>
          <w:sz w:val="20"/>
          <w:szCs w:val="20"/>
          <w:lang w:val="it-IT" w:eastAsia="it-IT"/>
        </w:rPr>
        <w:t>delle persone delegate ad operare su di esso e precisamente: _________________</w:t>
      </w:r>
      <w:r w:rsidR="00FB16F4">
        <w:rPr>
          <w:rFonts w:ascii="Century Gothic" w:eastAsia="Times New Roman" w:hAnsi="Century Gothic"/>
          <w:sz w:val="20"/>
          <w:szCs w:val="20"/>
          <w:lang w:val="it-IT" w:eastAsia="it-IT"/>
        </w:rPr>
        <w:t>______________________________.;</w:t>
      </w:r>
    </w:p>
    <w:p w14:paraId="69EB86AE" w14:textId="7841DCE9" w:rsidR="00FB16F4" w:rsidRDefault="00FB16F4" w:rsidP="00FB16F4">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Sig./Dott. _____________________________; C.F. ______________________________.</w:t>
      </w:r>
    </w:p>
    <w:p w14:paraId="59DFC2D2" w14:textId="2CB9627E" w:rsidR="00FB16F4" w:rsidRPr="00FB16F4" w:rsidRDefault="00FB16F4"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Il Fornitore, pena nullità del presente Contratto, si impegna ad utilizzare </w:t>
      </w:r>
      <w:r w:rsidR="00E30A46">
        <w:rPr>
          <w:rFonts w:ascii="Century Gothic" w:eastAsia="Times New Roman" w:hAnsi="Century Gothic"/>
          <w:sz w:val="20"/>
          <w:szCs w:val="20"/>
          <w:lang w:val="it-IT" w:eastAsia="it-IT"/>
        </w:rPr>
        <w:t xml:space="preserve">il conto corrente dedicato indicato al punto precedente per tutti i movimenti finanziari relativi </w:t>
      </w:r>
      <w:r w:rsidR="0059687F">
        <w:rPr>
          <w:rFonts w:ascii="Century Gothic" w:eastAsia="Times New Roman" w:hAnsi="Century Gothic"/>
          <w:sz w:val="20"/>
          <w:szCs w:val="20"/>
          <w:lang w:val="it-IT" w:eastAsia="it-IT"/>
        </w:rPr>
        <w:t>alla fornitura</w:t>
      </w:r>
      <w:r w:rsidR="00E30A46">
        <w:rPr>
          <w:rFonts w:ascii="Century Gothic" w:eastAsia="Times New Roman" w:hAnsi="Century Gothic"/>
          <w:sz w:val="20"/>
          <w:szCs w:val="20"/>
          <w:lang w:val="it-IT" w:eastAsia="it-IT"/>
        </w:rPr>
        <w:t xml:space="preserve"> in oggetto </w:t>
      </w:r>
      <w:r w:rsidR="00C71C67">
        <w:rPr>
          <w:rFonts w:ascii="Century Gothic" w:eastAsia="Times New Roman" w:hAnsi="Century Gothic"/>
          <w:sz w:val="20"/>
          <w:szCs w:val="20"/>
          <w:lang w:val="it-IT" w:eastAsia="it-IT"/>
        </w:rPr>
        <w:t xml:space="preserve">che dovranno essere effettuati esclusivamente tramite lo strumento del bonifico bancario o postale ovvero con altri strumenti di pagamento idonei a consentire la piena tracciabilità delle operazioni. </w:t>
      </w:r>
      <w:r w:rsidR="00EB22E2">
        <w:rPr>
          <w:rFonts w:ascii="Century Gothic" w:eastAsia="Times New Roman" w:hAnsi="Century Gothic"/>
          <w:sz w:val="20"/>
          <w:szCs w:val="20"/>
          <w:lang w:val="it-IT" w:eastAsia="it-IT"/>
        </w:rPr>
        <w:t>Il Contratto si risolv</w:t>
      </w:r>
      <w:r w:rsidR="00796C8A">
        <w:rPr>
          <w:rFonts w:ascii="Century Gothic" w:eastAsia="Times New Roman" w:hAnsi="Century Gothic"/>
          <w:sz w:val="20"/>
          <w:szCs w:val="20"/>
          <w:lang w:val="it-IT" w:eastAsia="it-IT"/>
        </w:rPr>
        <w:t>erà di diritto ex art. 1456 Cod. Civ.</w:t>
      </w:r>
      <w:r w:rsidR="00EB22E2">
        <w:rPr>
          <w:rFonts w:ascii="Century Gothic" w:eastAsia="Times New Roman" w:hAnsi="Century Gothic"/>
          <w:sz w:val="20"/>
          <w:szCs w:val="20"/>
          <w:lang w:val="it-IT" w:eastAsia="it-IT"/>
        </w:rPr>
        <w:t xml:space="preserve"> nei casi in cui il Fornitore stesso effettui </w:t>
      </w:r>
      <w:r w:rsidR="0034791D">
        <w:rPr>
          <w:rFonts w:ascii="Century Gothic" w:eastAsia="Times New Roman" w:hAnsi="Century Gothic"/>
          <w:sz w:val="20"/>
          <w:szCs w:val="20"/>
          <w:lang w:val="it-IT" w:eastAsia="it-IT"/>
        </w:rPr>
        <w:t xml:space="preserve">transazioni senza avvalersi di banche o della Società Poste Italiane S.p.A.. </w:t>
      </w:r>
    </w:p>
    <w:p w14:paraId="1C2BF7C6" w14:textId="34D00C76" w:rsidR="003118CB" w:rsidRPr="00B108F8" w:rsidRDefault="00432459" w:rsidP="00FC40A6">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108F8">
        <w:rPr>
          <w:rFonts w:ascii="Century Gothic" w:eastAsia="Times New Roman" w:hAnsi="Century Gothic"/>
          <w:sz w:val="20"/>
          <w:szCs w:val="20"/>
          <w:lang w:val="it-IT" w:eastAsia="it-IT"/>
        </w:rPr>
        <w:t>(</w:t>
      </w:r>
      <w:r w:rsidRPr="006C03C1">
        <w:rPr>
          <w:rFonts w:ascii="Century Gothic" w:eastAsia="Times New Roman" w:hAnsi="Century Gothic"/>
          <w:i/>
          <w:sz w:val="20"/>
          <w:szCs w:val="20"/>
          <w:lang w:val="it-IT" w:eastAsia="it-IT"/>
        </w:rPr>
        <w:t>Nel caso in cui risulti aggiudicatario della procedura un Raggruppamento Temporaneo di Imprese</w:t>
      </w:r>
      <w:r w:rsidRPr="00B108F8">
        <w:rPr>
          <w:rFonts w:ascii="Century Gothic" w:eastAsia="Times New Roman" w:hAnsi="Century Gothic"/>
          <w:sz w:val="20"/>
          <w:szCs w:val="20"/>
          <w:lang w:val="it-IT" w:eastAsia="it-IT"/>
        </w:rPr>
        <w:t>)</w:t>
      </w:r>
    </w:p>
    <w:p w14:paraId="442B4718" w14:textId="0235C7A5" w:rsidR="005E4DBE" w:rsidRPr="00B108F8" w:rsidRDefault="00432459"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108F8">
        <w:rPr>
          <w:rFonts w:ascii="Century Gothic" w:eastAsia="Times New Roman" w:hAnsi="Century Gothic"/>
          <w:sz w:val="20"/>
          <w:szCs w:val="20"/>
          <w:lang w:val="it-IT" w:eastAsia="it-IT"/>
        </w:rPr>
        <w:t xml:space="preserve">Fermo restando quanto espressamente previsto dalle norme sulla Contabilità Generale dell’amministrazione per i contratti passivi in materia di pagamento del corrispettivo, con riguardo all’obbligatorietà del pagamento da effettuarsi esclusivamente in favore della società mandataria del Raggruppamento, le singole Società costituenti il Raggruppamento, salva ed impregiudicata la responsabilità solidale delle società raggruppate nei confronti del Contraente, ivi incluso quanto stabilito all’art. </w:t>
      </w:r>
      <w:r w:rsidR="00A5144B" w:rsidRPr="00B108F8">
        <w:rPr>
          <w:rFonts w:ascii="Century Gothic" w:eastAsia="Times New Roman" w:hAnsi="Century Gothic"/>
          <w:sz w:val="20"/>
          <w:szCs w:val="20"/>
          <w:lang w:val="it-IT" w:eastAsia="it-IT"/>
        </w:rPr>
        <w:t>48</w:t>
      </w:r>
      <w:r w:rsidRPr="00B108F8">
        <w:rPr>
          <w:rFonts w:ascii="Century Gothic" w:eastAsia="Times New Roman" w:hAnsi="Century Gothic"/>
          <w:sz w:val="20"/>
          <w:szCs w:val="20"/>
          <w:lang w:val="it-IT" w:eastAsia="it-IT"/>
        </w:rPr>
        <w:t>, comma 5, D.</w:t>
      </w:r>
      <w:r w:rsidR="005E4DBE" w:rsidRPr="00B108F8">
        <w:rPr>
          <w:rFonts w:ascii="Century Gothic" w:eastAsia="Times New Roman" w:hAnsi="Century Gothic"/>
          <w:sz w:val="20"/>
          <w:szCs w:val="20"/>
          <w:lang w:val="it-IT" w:eastAsia="it-IT"/>
        </w:rPr>
        <w:t xml:space="preserve"> </w:t>
      </w:r>
      <w:r w:rsidRPr="00B108F8">
        <w:rPr>
          <w:rFonts w:ascii="Century Gothic" w:eastAsia="Times New Roman" w:hAnsi="Century Gothic"/>
          <w:sz w:val="20"/>
          <w:szCs w:val="20"/>
          <w:lang w:val="it-IT" w:eastAsia="it-IT"/>
        </w:rPr>
        <w:t xml:space="preserve">Lgs. n. </w:t>
      </w:r>
      <w:r w:rsidR="00A5144B" w:rsidRPr="00B108F8">
        <w:rPr>
          <w:rFonts w:ascii="Century Gothic" w:eastAsia="Times New Roman" w:hAnsi="Century Gothic"/>
          <w:sz w:val="20"/>
          <w:szCs w:val="20"/>
          <w:lang w:val="it-IT" w:eastAsia="it-IT"/>
        </w:rPr>
        <w:t>50/2016</w:t>
      </w:r>
      <w:r w:rsidRPr="00B108F8">
        <w:rPr>
          <w:rFonts w:ascii="Century Gothic" w:eastAsia="Times New Roman" w:hAnsi="Century Gothic"/>
          <w:sz w:val="20"/>
          <w:szCs w:val="20"/>
          <w:lang w:val="it-IT" w:eastAsia="it-IT"/>
        </w:rPr>
        <w:t>, dovranno provvedere ciascuna alla fatturazione pro quota delle attività effettivamente prestate. Le Società componenti il Raggruppamento potranno fatturare (anche so</w:t>
      </w:r>
      <w:r w:rsidR="00AF5DBB" w:rsidRPr="00B108F8">
        <w:rPr>
          <w:rFonts w:ascii="Century Gothic" w:eastAsia="Times New Roman" w:hAnsi="Century Gothic"/>
          <w:sz w:val="20"/>
          <w:szCs w:val="20"/>
          <w:lang w:val="it-IT" w:eastAsia="it-IT"/>
        </w:rPr>
        <w:t>ltanto</w:t>
      </w:r>
      <w:r w:rsidRPr="00B108F8">
        <w:rPr>
          <w:rFonts w:ascii="Century Gothic" w:eastAsia="Times New Roman" w:hAnsi="Century Gothic"/>
          <w:sz w:val="20"/>
          <w:szCs w:val="20"/>
          <w:lang w:val="it-IT" w:eastAsia="it-IT"/>
        </w:rPr>
        <w:t xml:space="preserve"> al loro interno) le </w:t>
      </w:r>
      <w:r w:rsidR="00AF5DBB" w:rsidRPr="00B108F8">
        <w:rPr>
          <w:rFonts w:ascii="Century Gothic" w:eastAsia="Times New Roman" w:hAnsi="Century Gothic"/>
          <w:sz w:val="20"/>
          <w:szCs w:val="20"/>
          <w:lang w:val="it-IT" w:eastAsia="it-IT"/>
        </w:rPr>
        <w:t xml:space="preserve">sole </w:t>
      </w:r>
      <w:r w:rsidRPr="00B108F8">
        <w:rPr>
          <w:rFonts w:ascii="Century Gothic" w:eastAsia="Times New Roman" w:hAnsi="Century Gothic"/>
          <w:sz w:val="20"/>
          <w:szCs w:val="20"/>
          <w:lang w:val="it-IT" w:eastAsia="it-IT"/>
        </w:rPr>
        <w:t>attività effettivam</w:t>
      </w:r>
      <w:r w:rsidR="00AF5DBB" w:rsidRPr="00B108F8">
        <w:rPr>
          <w:rFonts w:ascii="Century Gothic" w:eastAsia="Times New Roman" w:hAnsi="Century Gothic"/>
          <w:sz w:val="20"/>
          <w:szCs w:val="20"/>
          <w:lang w:val="it-IT" w:eastAsia="it-IT"/>
        </w:rPr>
        <w:t>ente svolte, corrispondenti a quelle</w:t>
      </w:r>
      <w:r w:rsidRPr="00B108F8">
        <w:rPr>
          <w:rFonts w:ascii="Century Gothic" w:eastAsia="Times New Roman" w:hAnsi="Century Gothic"/>
          <w:sz w:val="20"/>
          <w:szCs w:val="20"/>
          <w:lang w:val="it-IT" w:eastAsia="it-IT"/>
        </w:rPr>
        <w:t xml:space="preserve"> dichiarate in fase di gara risultanti nell’atto costitutivo del Raggruppamento Temporaneo di Imprese, che il Raggruppamento si impegna a trasmettere in copia, ove espressamente richiesto da </w:t>
      </w:r>
      <w:r w:rsidR="00B4747B" w:rsidRPr="00B108F8">
        <w:rPr>
          <w:rFonts w:ascii="Century Gothic" w:eastAsia="Times New Roman" w:hAnsi="Century Gothic"/>
          <w:sz w:val="20"/>
          <w:szCs w:val="20"/>
          <w:lang w:val="it-IT" w:eastAsia="it-IT"/>
        </w:rPr>
        <w:t>ASST</w:t>
      </w:r>
      <w:r w:rsidRPr="00B108F8">
        <w:rPr>
          <w:rFonts w:ascii="Century Gothic" w:eastAsia="Times New Roman" w:hAnsi="Century Gothic"/>
          <w:sz w:val="20"/>
          <w:szCs w:val="20"/>
          <w:lang w:val="it-IT" w:eastAsia="it-IT"/>
        </w:rPr>
        <w:t xml:space="preserve">. In tal caso,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oltre a quanto già stabilito, la descrizione </w:t>
      </w:r>
      <w:r w:rsidR="0059687F">
        <w:rPr>
          <w:rFonts w:ascii="Century Gothic" w:eastAsia="Times New Roman" w:hAnsi="Century Gothic"/>
          <w:sz w:val="20"/>
          <w:szCs w:val="20"/>
          <w:lang w:val="it-IT" w:eastAsia="it-IT"/>
        </w:rPr>
        <w:t>della fornitura</w:t>
      </w:r>
      <w:r w:rsidRPr="00B108F8">
        <w:rPr>
          <w:rFonts w:ascii="Century Gothic" w:eastAsia="Times New Roman" w:hAnsi="Century Gothic"/>
          <w:sz w:val="20"/>
          <w:szCs w:val="20"/>
          <w:lang w:val="it-IT" w:eastAsia="it-IT"/>
        </w:rPr>
        <w:t xml:space="preserve"> cui si riferisce.</w:t>
      </w:r>
    </w:p>
    <w:p w14:paraId="363CD99B" w14:textId="6185B1A6" w:rsidR="0094402B" w:rsidRPr="00B108F8" w:rsidRDefault="00171A05"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L’</w:t>
      </w:r>
      <w:r w:rsidR="00B4747B" w:rsidRPr="00B108F8">
        <w:rPr>
          <w:rFonts w:ascii="Century Gothic" w:eastAsia="Times New Roman" w:hAnsi="Century Gothic"/>
          <w:sz w:val="20"/>
          <w:szCs w:val="20"/>
          <w:lang w:val="it-IT" w:eastAsia="it-IT"/>
        </w:rPr>
        <w:t>ASST</w:t>
      </w:r>
      <w:r w:rsidR="00C44BCA" w:rsidRPr="00B108F8">
        <w:rPr>
          <w:rFonts w:ascii="Century Gothic" w:eastAsia="Times New Roman" w:hAnsi="Century Gothic"/>
          <w:sz w:val="20"/>
          <w:szCs w:val="20"/>
          <w:lang w:val="it-IT" w:eastAsia="it-IT"/>
        </w:rPr>
        <w:t xml:space="preserve"> </w:t>
      </w:r>
      <w:r w:rsidR="00432459" w:rsidRPr="00B108F8">
        <w:rPr>
          <w:rFonts w:ascii="Century Gothic" w:eastAsia="Times New Roman" w:hAnsi="Century Gothic"/>
          <w:sz w:val="20"/>
          <w:szCs w:val="20"/>
          <w:lang w:val="it-IT" w:eastAsia="it-IT"/>
        </w:rPr>
        <w:t xml:space="preserve">verificherà che nei contratti sottoscritti dal Fornitore con i subappaltatori ed i subcontraenti della filiera di imprese a qualsiasi titolo interessate alle attività oggetto </w:t>
      </w:r>
      <w:r w:rsidR="005E4DBE" w:rsidRPr="00B108F8">
        <w:rPr>
          <w:rFonts w:ascii="Century Gothic" w:eastAsia="Times New Roman" w:hAnsi="Century Gothic"/>
          <w:sz w:val="20"/>
          <w:szCs w:val="20"/>
          <w:lang w:val="it-IT" w:eastAsia="it-IT"/>
        </w:rPr>
        <w:t xml:space="preserve">del Contratto </w:t>
      </w:r>
      <w:r w:rsidR="00432459" w:rsidRPr="00B108F8">
        <w:rPr>
          <w:rFonts w:ascii="Century Gothic" w:eastAsia="Times New Roman" w:hAnsi="Century Gothic"/>
          <w:sz w:val="20"/>
          <w:szCs w:val="20"/>
          <w:lang w:val="it-IT" w:eastAsia="it-IT"/>
        </w:rPr>
        <w:t>sia inserita, a pena di nullità assoluta, un’apposita clausola con la quale ciascuno di essi assume gli obblighi di tracciabilità dei flussi finanziari di cui all’art. 3 della Legge n. 136/2010.</w:t>
      </w:r>
    </w:p>
    <w:p w14:paraId="34800E4F" w14:textId="0ABCADBF" w:rsidR="00A7775B" w:rsidRPr="0096544E" w:rsidRDefault="00D254DE"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276" w:name="_Toc501710015"/>
      <w:bookmarkStart w:id="277" w:name="_Toc501710077"/>
      <w:bookmarkStart w:id="278" w:name="_Toc502235667"/>
      <w:bookmarkStart w:id="279" w:name="_Toc501630054"/>
      <w:bookmarkStart w:id="280" w:name="_Toc501641677"/>
      <w:bookmarkStart w:id="281" w:name="_Toc501642376"/>
      <w:bookmarkStart w:id="282" w:name="_Toc501642446"/>
      <w:bookmarkStart w:id="283" w:name="_Toc501642518"/>
      <w:bookmarkStart w:id="284" w:name="_Toc501642590"/>
      <w:bookmarkStart w:id="285" w:name="_Toc501642662"/>
      <w:bookmarkStart w:id="286" w:name="_Toc501642734"/>
      <w:bookmarkStart w:id="287" w:name="_Toc501642806"/>
      <w:bookmarkStart w:id="288" w:name="_Toc501642878"/>
      <w:bookmarkStart w:id="289" w:name="_Toc501648406"/>
      <w:bookmarkStart w:id="290" w:name="_Toc501648493"/>
      <w:bookmarkStart w:id="291" w:name="_Toc501648580"/>
      <w:bookmarkStart w:id="292" w:name="_Toc501710017"/>
      <w:bookmarkStart w:id="293" w:name="_Toc501710079"/>
      <w:bookmarkStart w:id="294" w:name="_Toc501641679"/>
      <w:bookmarkStart w:id="295" w:name="_Toc501642378"/>
      <w:bookmarkStart w:id="296" w:name="_Toc501642448"/>
      <w:bookmarkStart w:id="297" w:name="_Toc501642520"/>
      <w:bookmarkStart w:id="298" w:name="_Toc501642592"/>
      <w:bookmarkStart w:id="299" w:name="_Toc501642664"/>
      <w:bookmarkStart w:id="300" w:name="_Toc501642736"/>
      <w:bookmarkStart w:id="301" w:name="_Toc501642808"/>
      <w:bookmarkStart w:id="302" w:name="_Toc501642880"/>
      <w:bookmarkStart w:id="303" w:name="_Toc501648408"/>
      <w:bookmarkStart w:id="304" w:name="_Toc501648495"/>
      <w:bookmarkStart w:id="305" w:name="_Toc501648582"/>
      <w:bookmarkStart w:id="306" w:name="_Toc501710019"/>
      <w:bookmarkStart w:id="307" w:name="_Toc501710081"/>
      <w:bookmarkStart w:id="308" w:name="_Toc502235670"/>
      <w:bookmarkStart w:id="309" w:name="_Toc30403158"/>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96544E">
        <w:rPr>
          <w:rFonts w:ascii="Century Gothic" w:hAnsi="Century Gothic"/>
          <w:color w:val="auto"/>
          <w:sz w:val="20"/>
          <w:szCs w:val="20"/>
          <w:lang w:val="it-IT"/>
        </w:rPr>
        <w:t>Patto di integrità</w:t>
      </w:r>
      <w:bookmarkEnd w:id="309"/>
    </w:p>
    <w:p w14:paraId="2FB1BC6D" w14:textId="77777777" w:rsidR="004C40E1" w:rsidRPr="0096544E" w:rsidRDefault="004C40E1" w:rsidP="004C40E1">
      <w:pPr>
        <w:rPr>
          <w:rFonts w:ascii="Century Gothic" w:hAnsi="Century Gothic"/>
          <w:sz w:val="20"/>
          <w:szCs w:val="20"/>
          <w:lang w:val="it-IT"/>
        </w:rPr>
      </w:pPr>
    </w:p>
    <w:p w14:paraId="50965F43" w14:textId="1C1C189F" w:rsidR="0094402B" w:rsidRDefault="00432459" w:rsidP="00864098">
      <w:pPr>
        <w:pStyle w:val="Paragrafoelenco"/>
        <w:numPr>
          <w:ilvl w:val="0"/>
          <w:numId w:val="19"/>
        </w:numPr>
        <w:tabs>
          <w:tab w:val="left" w:pos="0"/>
          <w:tab w:val="left" w:pos="993"/>
        </w:tabs>
        <w:spacing w:line="360" w:lineRule="auto"/>
        <w:ind w:left="993" w:hanging="426"/>
        <w:rPr>
          <w:rFonts w:ascii="Century Gothic" w:hAnsi="Century Gothic"/>
          <w:sz w:val="20"/>
          <w:szCs w:val="20"/>
          <w:lang w:val="it-IT"/>
        </w:rPr>
      </w:pPr>
      <w:r w:rsidRPr="00774C90">
        <w:rPr>
          <w:rFonts w:ascii="Century Gothic" w:hAnsi="Century Gothic"/>
          <w:sz w:val="20"/>
          <w:szCs w:val="20"/>
          <w:lang w:val="it-IT"/>
        </w:rPr>
        <w:lastRenderedPageBreak/>
        <w:t>Il 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 xml:space="preserve">dichiara di aver preso visione ed espresso piena ed incondizionata accettazione del </w:t>
      </w:r>
      <w:r w:rsidR="00DC1ABD" w:rsidRPr="0096544E">
        <w:rPr>
          <w:rFonts w:ascii="Century Gothic" w:hAnsi="Century Gothic"/>
          <w:sz w:val="20"/>
          <w:szCs w:val="20"/>
          <w:lang w:val="it-IT"/>
        </w:rPr>
        <w:t>Patto di integrità dei contratti pubblici regionali</w:t>
      </w:r>
      <w:r w:rsidRPr="0096544E">
        <w:rPr>
          <w:rFonts w:ascii="Century Gothic" w:hAnsi="Century Gothic"/>
          <w:sz w:val="20"/>
          <w:szCs w:val="20"/>
          <w:lang w:val="it-IT"/>
        </w:rPr>
        <w:t xml:space="preserve"> approvato con </w:t>
      </w:r>
      <w:r w:rsidR="003C2269">
        <w:rPr>
          <w:rFonts w:ascii="Century Gothic" w:hAnsi="Century Gothic"/>
          <w:sz w:val="20"/>
          <w:szCs w:val="20"/>
          <w:lang w:val="it-IT"/>
        </w:rPr>
        <w:t xml:space="preserve">DGR n. </w:t>
      </w:r>
      <w:r w:rsidR="00F148D5">
        <w:rPr>
          <w:rFonts w:ascii="Century Gothic" w:hAnsi="Century Gothic"/>
          <w:sz w:val="20"/>
          <w:szCs w:val="20"/>
          <w:lang w:val="it-IT"/>
        </w:rPr>
        <w:t>XI/1751 del 17.06.2019</w:t>
      </w:r>
      <w:r w:rsidRPr="0096544E">
        <w:rPr>
          <w:rFonts w:ascii="Century Gothic" w:hAnsi="Century Gothic"/>
          <w:sz w:val="20"/>
          <w:szCs w:val="20"/>
          <w:lang w:val="it-IT"/>
        </w:rPr>
        <w:t>,</w:t>
      </w:r>
      <w:r w:rsidR="00F148D5">
        <w:rPr>
          <w:rFonts w:ascii="Century Gothic" w:hAnsi="Century Gothic"/>
          <w:sz w:val="20"/>
          <w:szCs w:val="20"/>
          <w:lang w:val="it-IT"/>
        </w:rPr>
        <w:t xml:space="preserve"> ancorché allegato al presente contratto ne costituisce parte integrante e sostanziale</w:t>
      </w:r>
      <w:r w:rsidR="00D92F2A">
        <w:rPr>
          <w:rFonts w:ascii="Century Gothic" w:hAnsi="Century Gothic"/>
          <w:sz w:val="20"/>
          <w:szCs w:val="20"/>
          <w:lang w:val="it-IT"/>
        </w:rPr>
        <w:t xml:space="preserve">, </w:t>
      </w:r>
      <w:r w:rsidRPr="0096544E">
        <w:rPr>
          <w:rFonts w:ascii="Century Gothic" w:hAnsi="Century Gothic"/>
          <w:sz w:val="20"/>
          <w:szCs w:val="20"/>
          <w:lang w:val="it-IT"/>
        </w:rPr>
        <w:t>obbliga</w:t>
      </w:r>
      <w:r w:rsidR="00774C90">
        <w:rPr>
          <w:rFonts w:ascii="Century Gothic" w:hAnsi="Century Gothic"/>
          <w:sz w:val="20"/>
          <w:szCs w:val="20"/>
          <w:lang w:val="it-IT"/>
        </w:rPr>
        <w:t>ndosi</w:t>
      </w:r>
      <w:r w:rsidR="00F227E7">
        <w:rPr>
          <w:rFonts w:ascii="Century Gothic" w:hAnsi="Century Gothic"/>
          <w:sz w:val="20"/>
          <w:szCs w:val="20"/>
          <w:lang w:val="it-IT"/>
        </w:rPr>
        <w:t xml:space="preserve"> a uniformare</w:t>
      </w:r>
      <w:r w:rsidRPr="0096544E">
        <w:rPr>
          <w:rFonts w:ascii="Century Gothic" w:hAnsi="Century Gothic"/>
          <w:sz w:val="20"/>
          <w:szCs w:val="20"/>
          <w:lang w:val="it-IT"/>
        </w:rPr>
        <w:t xml:space="preserve"> ed improntare i propri comportamenti ai principi di lealtà, trasparenza e correttezza, ivi contenuti, nonché in ogni caso esprime</w:t>
      </w:r>
      <w:r w:rsidRPr="0096544E">
        <w:rPr>
          <w:rFonts w:ascii="Century Gothic" w:hAnsi="Century Gothic"/>
          <w:spacing w:val="31"/>
          <w:sz w:val="20"/>
          <w:szCs w:val="20"/>
          <w:lang w:val="it-IT"/>
        </w:rPr>
        <w:t xml:space="preserve"> </w:t>
      </w:r>
      <w:r w:rsidRPr="0096544E">
        <w:rPr>
          <w:rFonts w:ascii="Century Gothic" w:hAnsi="Century Gothic"/>
          <w:sz w:val="20"/>
          <w:szCs w:val="20"/>
          <w:lang w:val="it-IT"/>
        </w:rPr>
        <w:t>l’impegno</w:t>
      </w:r>
      <w:r w:rsidR="00BD0A1F" w:rsidRPr="0096544E">
        <w:rPr>
          <w:rFonts w:ascii="Century Gothic" w:hAnsi="Century Gothic"/>
          <w:sz w:val="20"/>
          <w:szCs w:val="20"/>
          <w:lang w:val="it-IT"/>
        </w:rPr>
        <w:t xml:space="preserve"> </w:t>
      </w:r>
      <w:r w:rsidRPr="0096544E">
        <w:rPr>
          <w:rFonts w:ascii="Century Gothic" w:hAnsi="Century Gothic"/>
          <w:sz w:val="20"/>
          <w:szCs w:val="20"/>
          <w:lang w:val="it-IT"/>
        </w:rPr>
        <w:t xml:space="preserve">di non offrire, accettare o richiedere somme di denaro o qualsiasi altra ricompensa, vantaggio o beneficio, in esecuzione e/o in occasione della procedura di cui alle premesse e nel corso di esecuzione del presente </w:t>
      </w:r>
      <w:r w:rsidR="00774C90">
        <w:rPr>
          <w:rFonts w:ascii="Century Gothic" w:hAnsi="Century Gothic"/>
          <w:sz w:val="20"/>
          <w:szCs w:val="20"/>
          <w:lang w:val="it-IT"/>
        </w:rPr>
        <w:t xml:space="preserve">Contratto. </w:t>
      </w:r>
    </w:p>
    <w:p w14:paraId="1CCD28CC" w14:textId="77777777" w:rsidR="00EB3960" w:rsidRPr="0096544E" w:rsidRDefault="00EB3960" w:rsidP="00622900">
      <w:pPr>
        <w:pStyle w:val="Paragrafoelenco"/>
        <w:tabs>
          <w:tab w:val="left" w:pos="0"/>
          <w:tab w:val="left" w:pos="993"/>
        </w:tabs>
        <w:spacing w:line="360" w:lineRule="auto"/>
        <w:ind w:left="993" w:firstLine="0"/>
        <w:rPr>
          <w:rFonts w:ascii="Century Gothic" w:hAnsi="Century Gothic"/>
          <w:sz w:val="20"/>
          <w:szCs w:val="20"/>
          <w:lang w:val="it-IT"/>
        </w:rPr>
      </w:pPr>
    </w:p>
    <w:p w14:paraId="356F0D8B" w14:textId="7AACB77E" w:rsidR="004C15DA" w:rsidRPr="006A1232" w:rsidRDefault="004C15DA"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10" w:name="_Toc30403159"/>
      <w:r w:rsidRPr="006A1232">
        <w:rPr>
          <w:rFonts w:ascii="Century Gothic" w:hAnsi="Century Gothic"/>
          <w:color w:val="auto"/>
          <w:sz w:val="20"/>
          <w:szCs w:val="20"/>
          <w:lang w:val="it-IT"/>
        </w:rPr>
        <w:t>Penali</w:t>
      </w:r>
      <w:bookmarkEnd w:id="310"/>
    </w:p>
    <w:p w14:paraId="006766D1" w14:textId="77777777" w:rsidR="0094402B" w:rsidRPr="00F148D5" w:rsidRDefault="0094402B" w:rsidP="00056AB0">
      <w:pPr>
        <w:pStyle w:val="Corpotesto"/>
        <w:tabs>
          <w:tab w:val="left" w:pos="0"/>
        </w:tabs>
        <w:spacing w:before="7"/>
        <w:rPr>
          <w:rFonts w:ascii="Century Gothic" w:hAnsi="Century Gothic"/>
          <w:sz w:val="20"/>
          <w:szCs w:val="20"/>
          <w:lang w:val="it-IT"/>
        </w:rPr>
      </w:pPr>
    </w:p>
    <w:p w14:paraId="6CE3A47C" w14:textId="05129E72" w:rsidR="00354FE3" w:rsidRDefault="008B0F8D"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Pr>
          <w:rFonts w:ascii="Century Gothic" w:hAnsi="Century Gothic"/>
          <w:sz w:val="20"/>
          <w:szCs w:val="20"/>
          <w:lang w:val="it-IT"/>
        </w:rPr>
        <w:t xml:space="preserve">Il Fornitore, nell’esecuzione delle prestazioni oggetto del presente Contratto, ha l’obbligo di uniformarsi a tutte le disposizioni normative e regolamentari concernenti il Contratto stesso. </w:t>
      </w:r>
    </w:p>
    <w:p w14:paraId="36553A34" w14:textId="5B7780BB" w:rsidR="008B0F8D" w:rsidRDefault="008B0F8D"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Pr>
          <w:rFonts w:ascii="Century Gothic" w:hAnsi="Century Gothic"/>
          <w:sz w:val="20"/>
          <w:szCs w:val="20"/>
          <w:lang w:val="it-IT"/>
        </w:rPr>
        <w:t xml:space="preserve">Si intendono qui integralmente richiamate, quale parte integrante del presente Contratto, le penalità di cui al corrispondente </w:t>
      </w:r>
      <w:r w:rsidR="00171A05">
        <w:rPr>
          <w:rFonts w:ascii="Century Gothic" w:hAnsi="Century Gothic"/>
          <w:sz w:val="20"/>
          <w:szCs w:val="20"/>
          <w:lang w:val="it-IT"/>
        </w:rPr>
        <w:t>articolo</w:t>
      </w:r>
      <w:r w:rsidR="004B6AA9">
        <w:rPr>
          <w:rFonts w:ascii="Century Gothic" w:hAnsi="Century Gothic"/>
          <w:sz w:val="20"/>
          <w:szCs w:val="20"/>
          <w:lang w:val="it-IT"/>
        </w:rPr>
        <w:t xml:space="preserve"> n. 10</w:t>
      </w:r>
      <w:r w:rsidR="00271EFF">
        <w:rPr>
          <w:rFonts w:ascii="Century Gothic" w:hAnsi="Century Gothic"/>
          <w:sz w:val="20"/>
          <w:szCs w:val="20"/>
          <w:lang w:val="it-IT"/>
        </w:rPr>
        <w:t xml:space="preserve"> e</w:t>
      </w:r>
      <w:r>
        <w:rPr>
          <w:rFonts w:ascii="Century Gothic" w:hAnsi="Century Gothic"/>
          <w:sz w:val="20"/>
          <w:szCs w:val="20"/>
          <w:lang w:val="it-IT"/>
        </w:rPr>
        <w:t xml:space="preserve"> rubricato “Penali” del Capitolato Speciale.</w:t>
      </w:r>
    </w:p>
    <w:p w14:paraId="7B753786" w14:textId="437E5B46" w:rsidR="007819E4" w:rsidRPr="00BE63D3" w:rsidRDefault="004B6AA9"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Pr>
          <w:rFonts w:ascii="Century Gothic" w:hAnsi="Century Gothic"/>
          <w:sz w:val="20"/>
          <w:szCs w:val="20"/>
          <w:lang w:val="it-IT"/>
        </w:rPr>
        <w:t xml:space="preserve">La </w:t>
      </w:r>
      <w:r w:rsidR="007819E4">
        <w:rPr>
          <w:rFonts w:ascii="Century Gothic" w:hAnsi="Century Gothic"/>
          <w:sz w:val="20"/>
          <w:szCs w:val="20"/>
          <w:lang w:val="it-IT"/>
        </w:rPr>
        <w:t>ASST</w:t>
      </w:r>
      <w:r>
        <w:rPr>
          <w:rFonts w:ascii="Century Gothic" w:hAnsi="Century Gothic"/>
          <w:sz w:val="20"/>
          <w:szCs w:val="20"/>
          <w:lang w:val="it-IT"/>
        </w:rPr>
        <w:t xml:space="preserve"> di Pavia</w:t>
      </w:r>
      <w:r w:rsidR="007819E4" w:rsidRPr="007819E4">
        <w:rPr>
          <w:rFonts w:ascii="Century Gothic" w:hAnsi="Century Gothic"/>
          <w:sz w:val="20"/>
          <w:szCs w:val="20"/>
          <w:lang w:val="it-IT"/>
        </w:rPr>
        <w:t xml:space="preserve">, tramite il D.E.C., provvederà a verificare periodicamente la regolarità </w:t>
      </w:r>
      <w:r>
        <w:rPr>
          <w:rFonts w:ascii="Century Gothic" w:hAnsi="Century Gothic"/>
          <w:sz w:val="20"/>
          <w:szCs w:val="20"/>
          <w:lang w:val="it-IT"/>
        </w:rPr>
        <w:t xml:space="preserve">del servizio </w:t>
      </w:r>
      <w:r w:rsidR="007819E4" w:rsidRPr="007819E4">
        <w:rPr>
          <w:rFonts w:ascii="Century Gothic" w:hAnsi="Century Gothic"/>
          <w:sz w:val="20"/>
          <w:szCs w:val="20"/>
          <w:lang w:val="it-IT"/>
        </w:rPr>
        <w:t xml:space="preserve">e la </w:t>
      </w:r>
      <w:r w:rsidR="00171A05">
        <w:rPr>
          <w:rFonts w:ascii="Century Gothic" w:hAnsi="Century Gothic"/>
          <w:sz w:val="20"/>
          <w:szCs w:val="20"/>
          <w:lang w:val="it-IT"/>
        </w:rPr>
        <w:t>loro</w:t>
      </w:r>
      <w:r w:rsidR="007819E4" w:rsidRPr="007819E4">
        <w:rPr>
          <w:rFonts w:ascii="Century Gothic" w:hAnsi="Century Gothic"/>
          <w:sz w:val="20"/>
          <w:szCs w:val="20"/>
          <w:lang w:val="it-IT"/>
        </w:rPr>
        <w:t xml:space="preserve"> corrispondenza alle disposizioni previste </w:t>
      </w:r>
      <w:r w:rsidR="00BE63D3">
        <w:rPr>
          <w:rFonts w:ascii="Century Gothic" w:hAnsi="Century Gothic"/>
          <w:sz w:val="20"/>
          <w:szCs w:val="20"/>
          <w:lang w:val="it-IT"/>
        </w:rPr>
        <w:t xml:space="preserve">nel </w:t>
      </w:r>
      <w:r w:rsidR="007819E4" w:rsidRPr="007819E4">
        <w:rPr>
          <w:rFonts w:ascii="Century Gothic" w:hAnsi="Century Gothic"/>
          <w:sz w:val="20"/>
          <w:szCs w:val="20"/>
          <w:lang w:val="it-IT"/>
        </w:rPr>
        <w:t>Capitolato Speciale</w:t>
      </w:r>
      <w:r w:rsidR="00BE63D3">
        <w:rPr>
          <w:rFonts w:ascii="Century Gothic" w:hAnsi="Century Gothic"/>
          <w:sz w:val="20"/>
          <w:szCs w:val="20"/>
          <w:lang w:val="it-IT"/>
        </w:rPr>
        <w:t xml:space="preserve">, nell’Offerta Tecnica </w:t>
      </w:r>
      <w:r w:rsidR="007819E4" w:rsidRPr="007819E4">
        <w:rPr>
          <w:rFonts w:ascii="Century Gothic" w:hAnsi="Century Gothic"/>
          <w:sz w:val="20"/>
          <w:szCs w:val="20"/>
          <w:lang w:val="it-IT"/>
        </w:rPr>
        <w:t>e</w:t>
      </w:r>
      <w:r w:rsidR="00BE63D3">
        <w:rPr>
          <w:rFonts w:ascii="Century Gothic" w:hAnsi="Century Gothic"/>
          <w:sz w:val="20"/>
          <w:szCs w:val="20"/>
          <w:lang w:val="it-IT"/>
        </w:rPr>
        <w:t xml:space="preserve"> nel presente Contratto. </w:t>
      </w:r>
      <w:r w:rsidR="007819E4" w:rsidRPr="00BE63D3">
        <w:rPr>
          <w:rFonts w:ascii="Century Gothic" w:hAnsi="Century Gothic"/>
          <w:sz w:val="20"/>
          <w:szCs w:val="20"/>
          <w:lang w:val="it-IT"/>
        </w:rPr>
        <w:t>In caso di inosservanza delle obbligazioni contrattuali o di non puntuale adempimento delle stesse che non comportino per la loro gravi</w:t>
      </w:r>
      <w:r w:rsidR="00BE63D3" w:rsidRPr="00BE63D3">
        <w:rPr>
          <w:rFonts w:ascii="Century Gothic" w:hAnsi="Century Gothic"/>
          <w:sz w:val="20"/>
          <w:szCs w:val="20"/>
          <w:lang w:val="it-IT"/>
        </w:rPr>
        <w:t>tà l’immediata risoluzione del C</w:t>
      </w:r>
      <w:r w:rsidR="007819E4" w:rsidRPr="00BE63D3">
        <w:rPr>
          <w:rFonts w:ascii="Century Gothic" w:hAnsi="Century Gothic"/>
          <w:sz w:val="20"/>
          <w:szCs w:val="20"/>
          <w:lang w:val="it-IT"/>
        </w:rPr>
        <w:t xml:space="preserve">ontratto, </w:t>
      </w:r>
      <w:r w:rsidR="001E3938">
        <w:rPr>
          <w:rFonts w:ascii="Century Gothic" w:hAnsi="Century Gothic"/>
          <w:sz w:val="20"/>
          <w:szCs w:val="20"/>
          <w:lang w:val="it-IT"/>
        </w:rPr>
        <w:t>l’</w:t>
      </w:r>
      <w:r w:rsidR="00BE63D3" w:rsidRPr="00BE63D3">
        <w:rPr>
          <w:rFonts w:ascii="Century Gothic" w:hAnsi="Century Gothic"/>
          <w:sz w:val="20"/>
          <w:szCs w:val="20"/>
          <w:lang w:val="it-IT"/>
        </w:rPr>
        <w:t>ASST</w:t>
      </w:r>
      <w:r w:rsidR="00271EFF">
        <w:rPr>
          <w:rFonts w:ascii="Century Gothic" w:hAnsi="Century Gothic"/>
          <w:sz w:val="20"/>
          <w:szCs w:val="20"/>
          <w:lang w:val="it-IT"/>
        </w:rPr>
        <w:t xml:space="preserve"> </w:t>
      </w:r>
      <w:r w:rsidR="00BE63D3">
        <w:rPr>
          <w:rFonts w:ascii="Century Gothic" w:hAnsi="Century Gothic"/>
          <w:sz w:val="20"/>
          <w:szCs w:val="20"/>
          <w:lang w:val="it-IT"/>
        </w:rPr>
        <w:t xml:space="preserve">procederà secondo quanto previsto </w:t>
      </w:r>
      <w:r w:rsidR="00171A05">
        <w:rPr>
          <w:rFonts w:ascii="Century Gothic" w:hAnsi="Century Gothic"/>
          <w:sz w:val="20"/>
          <w:szCs w:val="20"/>
          <w:lang w:val="it-IT"/>
        </w:rPr>
        <w:t xml:space="preserve">dall’articolo rubricato “Penali” </w:t>
      </w:r>
      <w:r w:rsidR="00BE63D3" w:rsidRPr="00BE63D3">
        <w:rPr>
          <w:rFonts w:ascii="Century Gothic" w:hAnsi="Century Gothic"/>
          <w:sz w:val="20"/>
          <w:szCs w:val="20"/>
          <w:lang w:val="it-IT"/>
        </w:rPr>
        <w:t xml:space="preserve"> </w:t>
      </w:r>
      <w:r w:rsidR="00B82A19">
        <w:rPr>
          <w:rFonts w:ascii="Century Gothic" w:hAnsi="Century Gothic"/>
          <w:sz w:val="20"/>
          <w:szCs w:val="20"/>
          <w:lang w:val="it-IT"/>
        </w:rPr>
        <w:t>de</w:t>
      </w:r>
      <w:r w:rsidR="001E3938">
        <w:rPr>
          <w:rFonts w:ascii="Century Gothic" w:hAnsi="Century Gothic"/>
          <w:sz w:val="20"/>
          <w:szCs w:val="20"/>
          <w:lang w:val="it-IT"/>
        </w:rPr>
        <w:t>l Capitolato Speciale.</w:t>
      </w:r>
    </w:p>
    <w:p w14:paraId="0A88D350" w14:textId="623B9F6F" w:rsidR="00A7775B" w:rsidRPr="0096544E" w:rsidRDefault="00B018E9"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11" w:name="_Toc501642382"/>
      <w:bookmarkStart w:id="312" w:name="_Toc501642452"/>
      <w:bookmarkStart w:id="313" w:name="_Toc501642524"/>
      <w:bookmarkStart w:id="314" w:name="_Toc501642596"/>
      <w:bookmarkStart w:id="315" w:name="_Toc501642668"/>
      <w:bookmarkStart w:id="316" w:name="_Toc501642740"/>
      <w:bookmarkStart w:id="317" w:name="_Toc501642812"/>
      <w:bookmarkStart w:id="318" w:name="_Toc501642884"/>
      <w:bookmarkStart w:id="319" w:name="_Toc501648412"/>
      <w:bookmarkStart w:id="320" w:name="_Toc501648499"/>
      <w:bookmarkStart w:id="321" w:name="_Toc501648586"/>
      <w:bookmarkStart w:id="322" w:name="_Toc501710023"/>
      <w:bookmarkStart w:id="323" w:name="_Toc501710085"/>
      <w:bookmarkStart w:id="324" w:name="_Toc502235674"/>
      <w:bookmarkStart w:id="325" w:name="_Toc3040316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96544E">
        <w:rPr>
          <w:rFonts w:ascii="Century Gothic" w:hAnsi="Century Gothic"/>
          <w:color w:val="auto"/>
          <w:sz w:val="20"/>
          <w:szCs w:val="20"/>
          <w:lang w:val="it-IT"/>
        </w:rPr>
        <w:t>C</w:t>
      </w:r>
      <w:r w:rsidR="00432459" w:rsidRPr="0096544E">
        <w:rPr>
          <w:rFonts w:ascii="Century Gothic" w:hAnsi="Century Gothic"/>
          <w:color w:val="auto"/>
          <w:sz w:val="20"/>
          <w:szCs w:val="20"/>
          <w:lang w:val="it-IT"/>
        </w:rPr>
        <w:t>auzione definitiva</w:t>
      </w:r>
      <w:bookmarkEnd w:id="325"/>
    </w:p>
    <w:p w14:paraId="3E1F4C13" w14:textId="23011DEB" w:rsidR="000F408C" w:rsidRPr="0096544E" w:rsidRDefault="000F408C" w:rsidP="004B6AA9">
      <w:pPr>
        <w:numPr>
          <w:ilvl w:val="0"/>
          <w:numId w:val="15"/>
        </w:numPr>
        <w:tabs>
          <w:tab w:val="left" w:pos="851"/>
        </w:tabs>
        <w:spacing w:before="165" w:line="360" w:lineRule="auto"/>
        <w:ind w:left="850" w:right="-15" w:hanging="425"/>
        <w:jc w:val="both"/>
        <w:rPr>
          <w:rFonts w:ascii="Century Gothic" w:hAnsi="Century Gothic"/>
          <w:sz w:val="20"/>
          <w:szCs w:val="20"/>
          <w:lang w:val="it-IT"/>
        </w:rPr>
      </w:pPr>
      <w:r w:rsidRPr="0096544E">
        <w:rPr>
          <w:rFonts w:ascii="Century Gothic" w:hAnsi="Century Gothic"/>
          <w:sz w:val="20"/>
          <w:szCs w:val="20"/>
          <w:lang w:val="it-IT"/>
        </w:rPr>
        <w:t xml:space="preserve">Ai fini della stipula del presente </w:t>
      </w:r>
      <w:r w:rsidR="006A1232">
        <w:rPr>
          <w:rFonts w:ascii="Century Gothic" w:hAnsi="Century Gothic"/>
          <w:sz w:val="20"/>
          <w:szCs w:val="20"/>
          <w:lang w:val="it-IT"/>
        </w:rPr>
        <w:t>Contratto</w:t>
      </w:r>
      <w:r w:rsidRPr="0096544E">
        <w:rPr>
          <w:rFonts w:ascii="Century Gothic" w:hAnsi="Century Gothic"/>
          <w:sz w:val="20"/>
          <w:szCs w:val="20"/>
          <w:lang w:val="it-IT"/>
        </w:rPr>
        <w:t xml:space="preserve">, il </w:t>
      </w:r>
      <w:r w:rsidRPr="00B96A5A">
        <w:rPr>
          <w:rFonts w:ascii="Century Gothic" w:hAnsi="Century Gothic"/>
          <w:sz w:val="20"/>
          <w:szCs w:val="20"/>
          <w:lang w:val="it-IT"/>
        </w:rPr>
        <w:t>Fornitore</w:t>
      </w:r>
      <w:r w:rsidRPr="0096544E">
        <w:rPr>
          <w:rFonts w:ascii="Century Gothic" w:hAnsi="Century Gothic"/>
          <w:sz w:val="20"/>
          <w:szCs w:val="20"/>
          <w:lang w:val="it-IT"/>
        </w:rPr>
        <w:t xml:space="preserve"> </w:t>
      </w:r>
      <w:r w:rsidR="0072711E" w:rsidRPr="0096544E">
        <w:rPr>
          <w:rFonts w:ascii="Century Gothic" w:hAnsi="Century Gothic"/>
          <w:sz w:val="20"/>
          <w:szCs w:val="20"/>
          <w:lang w:val="it-IT"/>
        </w:rPr>
        <w:t xml:space="preserve">ha prestato </w:t>
      </w:r>
      <w:r w:rsidRPr="0096544E">
        <w:rPr>
          <w:rFonts w:ascii="Century Gothic" w:hAnsi="Century Gothic"/>
          <w:sz w:val="20"/>
          <w:szCs w:val="20"/>
          <w:lang w:val="it-IT"/>
        </w:rPr>
        <w:t xml:space="preserve">una cauzione definitiva a favore di </w:t>
      </w:r>
      <w:r w:rsidR="00B4747B" w:rsidRPr="0096544E">
        <w:rPr>
          <w:rFonts w:ascii="Century Gothic" w:hAnsi="Century Gothic"/>
          <w:sz w:val="20"/>
          <w:szCs w:val="20"/>
          <w:lang w:val="it-IT"/>
        </w:rPr>
        <w:t>ASST</w:t>
      </w:r>
      <w:r w:rsidRPr="0096544E">
        <w:rPr>
          <w:rFonts w:ascii="Century Gothic" w:hAnsi="Century Gothic"/>
          <w:sz w:val="20"/>
          <w:szCs w:val="20"/>
          <w:lang w:val="it-IT"/>
        </w:rPr>
        <w:t>, nelle modalità precisate nel Disciplinare di gara.</w:t>
      </w:r>
    </w:p>
    <w:p w14:paraId="51B64E97" w14:textId="30A02FC6" w:rsidR="000F408C" w:rsidRDefault="000F408C" w:rsidP="004B6AA9">
      <w:pPr>
        <w:numPr>
          <w:ilvl w:val="0"/>
          <w:numId w:val="15"/>
        </w:numPr>
        <w:tabs>
          <w:tab w:val="left" w:pos="851"/>
        </w:tabs>
        <w:spacing w:before="165" w:line="360" w:lineRule="auto"/>
        <w:ind w:left="851" w:right="-15" w:hanging="425"/>
        <w:jc w:val="both"/>
        <w:rPr>
          <w:rFonts w:ascii="Century Gothic" w:hAnsi="Century Gothic"/>
          <w:sz w:val="20"/>
          <w:szCs w:val="20"/>
          <w:lang w:val="it-IT"/>
        </w:rPr>
      </w:pPr>
      <w:r w:rsidRPr="0096544E">
        <w:rPr>
          <w:rFonts w:ascii="Century Gothic" w:hAnsi="Century Gothic"/>
          <w:sz w:val="20"/>
          <w:szCs w:val="20"/>
          <w:lang w:val="it-IT"/>
        </w:rPr>
        <w:t>La cauzione definitiva si intende estesa a tutti gli accessori del debito principale ed è prestata a garanzia dell’esatto e corretto adempimento di tutte le obbligazioni del Fornitore, anche future ai sensi e per gli effetti dell’art. 1938 cod. civ. nascenti dall’esecuzione del Contratto</w:t>
      </w:r>
      <w:r w:rsidR="0074384B">
        <w:rPr>
          <w:rFonts w:ascii="Century Gothic" w:hAnsi="Century Gothic"/>
          <w:sz w:val="20"/>
          <w:szCs w:val="20"/>
          <w:lang w:val="it-IT"/>
        </w:rPr>
        <w:t xml:space="preserve"> ed è stata costituita come segue: _________________________________________________________________________</w:t>
      </w:r>
      <w:r w:rsidRPr="0096544E">
        <w:rPr>
          <w:rFonts w:ascii="Century Gothic" w:hAnsi="Century Gothic"/>
          <w:sz w:val="20"/>
          <w:szCs w:val="20"/>
          <w:lang w:val="it-IT"/>
        </w:rPr>
        <w:t xml:space="preserve"> </w:t>
      </w:r>
    </w:p>
    <w:p w14:paraId="4A621DFA" w14:textId="027BEE08" w:rsidR="0074384B" w:rsidRPr="0096544E" w:rsidRDefault="0074384B" w:rsidP="004B6AA9">
      <w:pPr>
        <w:tabs>
          <w:tab w:val="left" w:pos="851"/>
        </w:tabs>
        <w:spacing w:before="165" w:line="360" w:lineRule="auto"/>
        <w:ind w:left="851" w:right="-15"/>
        <w:jc w:val="both"/>
        <w:rPr>
          <w:rFonts w:ascii="Century Gothic" w:hAnsi="Century Gothic"/>
          <w:sz w:val="20"/>
          <w:szCs w:val="20"/>
          <w:lang w:val="it-IT"/>
        </w:rPr>
      </w:pPr>
      <w:r>
        <w:rPr>
          <w:rFonts w:ascii="Century Gothic" w:hAnsi="Century Gothic"/>
          <w:sz w:val="20"/>
          <w:szCs w:val="20"/>
          <w:lang w:val="it-IT"/>
        </w:rPr>
        <w:t xml:space="preserve">________________________________________________________________. </w:t>
      </w:r>
    </w:p>
    <w:p w14:paraId="174DDD18" w14:textId="2DCA5C79" w:rsidR="00120977" w:rsidRPr="0096544E" w:rsidRDefault="00AA6A53" w:rsidP="00864098">
      <w:pPr>
        <w:numPr>
          <w:ilvl w:val="0"/>
          <w:numId w:val="15"/>
        </w:numPr>
        <w:tabs>
          <w:tab w:val="left" w:pos="851"/>
          <w:tab w:val="left" w:pos="9766"/>
        </w:tabs>
        <w:spacing w:before="165" w:line="360" w:lineRule="auto"/>
        <w:ind w:left="851" w:right="-15" w:hanging="425"/>
        <w:jc w:val="both"/>
        <w:rPr>
          <w:rFonts w:ascii="Century Gothic" w:hAnsi="Century Gothic"/>
          <w:sz w:val="20"/>
          <w:szCs w:val="20"/>
          <w:lang w:val="it-IT"/>
        </w:rPr>
      </w:pPr>
      <w:r>
        <w:rPr>
          <w:rFonts w:ascii="Century Gothic" w:hAnsi="Century Gothic"/>
          <w:sz w:val="20"/>
          <w:szCs w:val="20"/>
          <w:lang w:val="it-IT"/>
        </w:rPr>
        <w:t xml:space="preserve">Lo svincolo della cauzione definitiva è regolato dall’art. 103 del D. Lgs. 50/2016. In ogni caso, il Fornitore </w:t>
      </w:r>
      <w:r w:rsidR="00120977" w:rsidRPr="0096544E">
        <w:rPr>
          <w:rFonts w:ascii="Century Gothic" w:hAnsi="Century Gothic"/>
          <w:sz w:val="20"/>
          <w:szCs w:val="20"/>
          <w:lang w:val="it-IT"/>
        </w:rPr>
        <w:t xml:space="preserve">sarà liberato dalla garanzia prestata solo previo consenso espresso </w:t>
      </w:r>
      <w:r w:rsidR="00120977" w:rsidRPr="0096544E">
        <w:rPr>
          <w:rFonts w:ascii="Century Gothic" w:hAnsi="Century Gothic"/>
          <w:spacing w:val="-3"/>
          <w:sz w:val="20"/>
          <w:szCs w:val="20"/>
          <w:lang w:val="it-IT"/>
        </w:rPr>
        <w:t xml:space="preserve">in </w:t>
      </w:r>
      <w:r w:rsidR="00F0479C" w:rsidRPr="0096544E">
        <w:rPr>
          <w:rFonts w:ascii="Century Gothic" w:hAnsi="Century Gothic"/>
          <w:sz w:val="20"/>
          <w:szCs w:val="20"/>
          <w:lang w:val="it-IT"/>
        </w:rPr>
        <w:t xml:space="preserve">forma scritta da </w:t>
      </w:r>
      <w:r w:rsidR="00B4747B" w:rsidRPr="0096544E">
        <w:rPr>
          <w:rFonts w:ascii="Century Gothic" w:hAnsi="Century Gothic"/>
          <w:sz w:val="20"/>
          <w:szCs w:val="20"/>
          <w:lang w:val="it-IT"/>
        </w:rPr>
        <w:t>ASST</w:t>
      </w:r>
      <w:r w:rsidR="00F0479C" w:rsidRPr="0096544E">
        <w:rPr>
          <w:rFonts w:ascii="Century Gothic" w:hAnsi="Century Gothic"/>
          <w:sz w:val="20"/>
          <w:szCs w:val="20"/>
          <w:lang w:val="it-IT"/>
        </w:rPr>
        <w:t>.</w:t>
      </w:r>
    </w:p>
    <w:p w14:paraId="5576CE52" w14:textId="3C6BD010" w:rsidR="0094402B" w:rsidRPr="0096544E" w:rsidRDefault="00796C8A"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26" w:name="_Toc501556158"/>
      <w:bookmarkStart w:id="327" w:name="_Toc501630060"/>
      <w:bookmarkStart w:id="328" w:name="_Toc501641684"/>
      <w:bookmarkStart w:id="329" w:name="_Toc501642384"/>
      <w:bookmarkStart w:id="330" w:name="_Toc501642454"/>
      <w:bookmarkStart w:id="331" w:name="_Toc501642526"/>
      <w:bookmarkStart w:id="332" w:name="_Toc501642598"/>
      <w:bookmarkStart w:id="333" w:name="_Toc501642670"/>
      <w:bookmarkStart w:id="334" w:name="_Toc501642742"/>
      <w:bookmarkStart w:id="335" w:name="_Toc501642814"/>
      <w:bookmarkStart w:id="336" w:name="_Toc501642886"/>
      <w:bookmarkStart w:id="337" w:name="_Toc501648414"/>
      <w:bookmarkStart w:id="338" w:name="_Toc501648501"/>
      <w:bookmarkStart w:id="339" w:name="_Toc501648588"/>
      <w:bookmarkStart w:id="340" w:name="_Toc501710025"/>
      <w:bookmarkStart w:id="341" w:name="_Toc501710087"/>
      <w:bookmarkStart w:id="342" w:name="_Toc501556159"/>
      <w:bookmarkStart w:id="343" w:name="_Toc501630061"/>
      <w:bookmarkStart w:id="344" w:name="_Toc501641685"/>
      <w:bookmarkStart w:id="345" w:name="_Toc501642385"/>
      <w:bookmarkStart w:id="346" w:name="_Toc501642455"/>
      <w:bookmarkStart w:id="347" w:name="_Toc501642527"/>
      <w:bookmarkStart w:id="348" w:name="_Toc501642599"/>
      <w:bookmarkStart w:id="349" w:name="_Toc501642671"/>
      <w:bookmarkStart w:id="350" w:name="_Toc501642743"/>
      <w:bookmarkStart w:id="351" w:name="_Toc501642815"/>
      <w:bookmarkStart w:id="352" w:name="_Toc501642887"/>
      <w:bookmarkStart w:id="353" w:name="_Toc501648415"/>
      <w:bookmarkStart w:id="354" w:name="_Toc501648502"/>
      <w:bookmarkStart w:id="355" w:name="_Toc501648589"/>
      <w:bookmarkStart w:id="356" w:name="_Toc501710026"/>
      <w:bookmarkStart w:id="357" w:name="_Toc501710088"/>
      <w:bookmarkStart w:id="358" w:name="_Toc501556160"/>
      <w:bookmarkStart w:id="359" w:name="_Toc501630062"/>
      <w:bookmarkStart w:id="360" w:name="_Toc501641686"/>
      <w:bookmarkStart w:id="361" w:name="_Toc501642386"/>
      <w:bookmarkStart w:id="362" w:name="_Toc501642456"/>
      <w:bookmarkStart w:id="363" w:name="_Toc501642528"/>
      <w:bookmarkStart w:id="364" w:name="_Toc501642600"/>
      <w:bookmarkStart w:id="365" w:name="_Toc501642672"/>
      <w:bookmarkStart w:id="366" w:name="_Toc501642744"/>
      <w:bookmarkStart w:id="367" w:name="_Toc501642816"/>
      <w:bookmarkStart w:id="368" w:name="_Toc501642888"/>
      <w:bookmarkStart w:id="369" w:name="_Toc501648416"/>
      <w:bookmarkStart w:id="370" w:name="_Toc501648503"/>
      <w:bookmarkStart w:id="371" w:name="_Toc501648590"/>
      <w:bookmarkStart w:id="372" w:name="_Toc501710027"/>
      <w:bookmarkStart w:id="373" w:name="_Toc501710089"/>
      <w:bookmarkStart w:id="374" w:name="_Toc501556161"/>
      <w:bookmarkStart w:id="375" w:name="_Toc501630063"/>
      <w:bookmarkStart w:id="376" w:name="_Toc501641687"/>
      <w:bookmarkStart w:id="377" w:name="_Toc501642387"/>
      <w:bookmarkStart w:id="378" w:name="_Toc501642457"/>
      <w:bookmarkStart w:id="379" w:name="_Toc501642529"/>
      <w:bookmarkStart w:id="380" w:name="_Toc501642601"/>
      <w:bookmarkStart w:id="381" w:name="_Toc501642673"/>
      <w:bookmarkStart w:id="382" w:name="_Toc501642745"/>
      <w:bookmarkStart w:id="383" w:name="_Toc501642817"/>
      <w:bookmarkStart w:id="384" w:name="_Toc501642889"/>
      <w:bookmarkStart w:id="385" w:name="_Toc501648417"/>
      <w:bookmarkStart w:id="386" w:name="_Toc501648504"/>
      <w:bookmarkStart w:id="387" w:name="_Toc501648591"/>
      <w:bookmarkStart w:id="388" w:name="_Toc501710028"/>
      <w:bookmarkStart w:id="389" w:name="_Toc501710090"/>
      <w:bookmarkStart w:id="390" w:name="_Toc501556162"/>
      <w:bookmarkStart w:id="391" w:name="_Toc501630064"/>
      <w:bookmarkStart w:id="392" w:name="_Toc501641688"/>
      <w:bookmarkStart w:id="393" w:name="_Toc501642388"/>
      <w:bookmarkStart w:id="394" w:name="_Toc501642458"/>
      <w:bookmarkStart w:id="395" w:name="_Toc501642530"/>
      <w:bookmarkStart w:id="396" w:name="_Toc501642602"/>
      <w:bookmarkStart w:id="397" w:name="_Toc501642674"/>
      <w:bookmarkStart w:id="398" w:name="_Toc501642746"/>
      <w:bookmarkStart w:id="399" w:name="_Toc501642818"/>
      <w:bookmarkStart w:id="400" w:name="_Toc501642890"/>
      <w:bookmarkStart w:id="401" w:name="_Toc501648418"/>
      <w:bookmarkStart w:id="402" w:name="_Toc501648505"/>
      <w:bookmarkStart w:id="403" w:name="_Toc501648592"/>
      <w:bookmarkStart w:id="404" w:name="_Toc501710029"/>
      <w:bookmarkStart w:id="405" w:name="_Toc501710091"/>
      <w:bookmarkStart w:id="406" w:name="_Toc501556163"/>
      <w:bookmarkStart w:id="407" w:name="_Toc501630065"/>
      <w:bookmarkStart w:id="408" w:name="_Toc501641689"/>
      <w:bookmarkStart w:id="409" w:name="_Toc501642389"/>
      <w:bookmarkStart w:id="410" w:name="_Toc501642459"/>
      <w:bookmarkStart w:id="411" w:name="_Toc501642531"/>
      <w:bookmarkStart w:id="412" w:name="_Toc501642603"/>
      <w:bookmarkStart w:id="413" w:name="_Toc501642675"/>
      <w:bookmarkStart w:id="414" w:name="_Toc501642747"/>
      <w:bookmarkStart w:id="415" w:name="_Toc501642819"/>
      <w:bookmarkStart w:id="416" w:name="_Toc501642891"/>
      <w:bookmarkStart w:id="417" w:name="_Toc501648419"/>
      <w:bookmarkStart w:id="418" w:name="_Toc501648506"/>
      <w:bookmarkStart w:id="419" w:name="_Toc501648593"/>
      <w:bookmarkStart w:id="420" w:name="_Toc501710030"/>
      <w:bookmarkStart w:id="421" w:name="_Toc501710092"/>
      <w:bookmarkStart w:id="422" w:name="_Toc501556164"/>
      <w:bookmarkStart w:id="423" w:name="_Toc501630066"/>
      <w:bookmarkStart w:id="424" w:name="_Toc501641690"/>
      <w:bookmarkStart w:id="425" w:name="_Toc501642390"/>
      <w:bookmarkStart w:id="426" w:name="_Toc501642460"/>
      <w:bookmarkStart w:id="427" w:name="_Toc501642532"/>
      <w:bookmarkStart w:id="428" w:name="_Toc501642604"/>
      <w:bookmarkStart w:id="429" w:name="_Toc501642676"/>
      <w:bookmarkStart w:id="430" w:name="_Toc501642748"/>
      <w:bookmarkStart w:id="431" w:name="_Toc501642820"/>
      <w:bookmarkStart w:id="432" w:name="_Toc501642892"/>
      <w:bookmarkStart w:id="433" w:name="_Toc501648420"/>
      <w:bookmarkStart w:id="434" w:name="_Toc501648507"/>
      <w:bookmarkStart w:id="435" w:name="_Toc501648594"/>
      <w:bookmarkStart w:id="436" w:name="_Toc501710031"/>
      <w:bookmarkStart w:id="437" w:name="_Toc501710093"/>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Fonts w:ascii="Century Gothic" w:hAnsi="Century Gothic"/>
          <w:color w:val="auto"/>
          <w:sz w:val="20"/>
          <w:szCs w:val="20"/>
          <w:lang w:val="it-IT"/>
        </w:rPr>
        <w:lastRenderedPageBreak/>
        <w:t xml:space="preserve"> </w:t>
      </w:r>
      <w:bookmarkStart w:id="438" w:name="_Toc30403161"/>
      <w:r w:rsidR="00432459" w:rsidRPr="0096544E">
        <w:rPr>
          <w:rFonts w:ascii="Century Gothic" w:hAnsi="Century Gothic"/>
          <w:color w:val="auto"/>
          <w:sz w:val="20"/>
          <w:szCs w:val="20"/>
          <w:lang w:val="it-IT"/>
        </w:rPr>
        <w:t>Risoluzione</w:t>
      </w:r>
      <w:r w:rsidR="00703B3A">
        <w:rPr>
          <w:rFonts w:ascii="Century Gothic" w:hAnsi="Century Gothic"/>
          <w:color w:val="auto"/>
          <w:sz w:val="20"/>
          <w:szCs w:val="20"/>
          <w:lang w:val="it-IT"/>
        </w:rPr>
        <w:t xml:space="preserve"> del contratto</w:t>
      </w:r>
      <w:bookmarkEnd w:id="438"/>
      <w:r w:rsidR="00703B3A">
        <w:rPr>
          <w:rFonts w:ascii="Century Gothic" w:hAnsi="Century Gothic"/>
          <w:color w:val="auto"/>
          <w:sz w:val="20"/>
          <w:szCs w:val="20"/>
          <w:lang w:val="it-IT"/>
        </w:rPr>
        <w:t xml:space="preserve"> </w:t>
      </w:r>
    </w:p>
    <w:p w14:paraId="2C214C2E" w14:textId="77777777" w:rsidR="0094402B" w:rsidRPr="0096544E" w:rsidRDefault="0094402B" w:rsidP="00056AB0">
      <w:pPr>
        <w:pStyle w:val="Corpotesto"/>
        <w:tabs>
          <w:tab w:val="left" w:pos="0"/>
        </w:tabs>
        <w:spacing w:before="5"/>
        <w:rPr>
          <w:rFonts w:ascii="Century Gothic" w:hAnsi="Century Gothic"/>
          <w:sz w:val="20"/>
          <w:szCs w:val="20"/>
        </w:rPr>
      </w:pPr>
    </w:p>
    <w:p w14:paraId="147440ED" w14:textId="21A563C3" w:rsidR="0094402B" w:rsidRPr="0096544E" w:rsidRDefault="00432459" w:rsidP="00864098">
      <w:pPr>
        <w:pStyle w:val="Paragrafoelenco"/>
        <w:numPr>
          <w:ilvl w:val="0"/>
          <w:numId w:val="12"/>
        </w:numPr>
        <w:tabs>
          <w:tab w:val="left" w:pos="0"/>
          <w:tab w:val="left" w:pos="1053"/>
        </w:tabs>
        <w:spacing w:before="0" w:line="360" w:lineRule="auto"/>
        <w:rPr>
          <w:rFonts w:ascii="Century Gothic" w:hAnsi="Century Gothic"/>
          <w:sz w:val="20"/>
          <w:szCs w:val="20"/>
          <w:lang w:val="it-IT"/>
        </w:rPr>
      </w:pPr>
      <w:r w:rsidRPr="0096544E">
        <w:rPr>
          <w:rFonts w:ascii="Century Gothic" w:hAnsi="Century Gothic"/>
          <w:sz w:val="20"/>
          <w:szCs w:val="20"/>
          <w:lang w:val="it-IT"/>
        </w:rPr>
        <w:t xml:space="preserve">In caso di inadempimento del </w:t>
      </w:r>
      <w:r w:rsidRPr="0096544E">
        <w:rPr>
          <w:rFonts w:ascii="Century Gothic" w:hAnsi="Century Gothic"/>
          <w:i/>
          <w:sz w:val="20"/>
          <w:szCs w:val="20"/>
          <w:lang w:val="it-IT"/>
        </w:rPr>
        <w:t xml:space="preserve">Fornitore </w:t>
      </w:r>
      <w:r w:rsidRPr="0096544E">
        <w:rPr>
          <w:rFonts w:ascii="Century Gothic" w:hAnsi="Century Gothic"/>
          <w:sz w:val="20"/>
          <w:szCs w:val="20"/>
          <w:lang w:val="it-IT"/>
        </w:rPr>
        <w:t>anche a uno solo degli obblighi assunti con la stipula del presente</w:t>
      </w:r>
      <w:r w:rsidR="00BC1CB7">
        <w:rPr>
          <w:rFonts w:ascii="Century Gothic" w:hAnsi="Century Gothic"/>
          <w:sz w:val="20"/>
          <w:szCs w:val="20"/>
          <w:lang w:val="it-IT"/>
        </w:rPr>
        <w:t xml:space="preserve"> Contratto</w:t>
      </w:r>
      <w:r w:rsidRPr="0096544E">
        <w:rPr>
          <w:rFonts w:ascii="Century Gothic" w:hAnsi="Century Gothic"/>
          <w:sz w:val="20"/>
          <w:szCs w:val="20"/>
          <w:lang w:val="it-IT"/>
        </w:rPr>
        <w:t xml:space="preserve">, </w:t>
      </w:r>
      <w:r w:rsidR="004B6AA9">
        <w:rPr>
          <w:rFonts w:ascii="Century Gothic" w:hAnsi="Century Gothic"/>
          <w:sz w:val="20"/>
          <w:szCs w:val="20"/>
          <w:lang w:val="it-IT"/>
        </w:rPr>
        <w:t xml:space="preserve">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h</w:t>
      </w:r>
      <w:r w:rsidR="00BD6847" w:rsidRPr="0096544E">
        <w:rPr>
          <w:rFonts w:ascii="Century Gothic" w:hAnsi="Century Gothic"/>
          <w:sz w:val="20"/>
          <w:szCs w:val="20"/>
          <w:lang w:val="it-IT"/>
        </w:rPr>
        <w:t>a</w:t>
      </w:r>
      <w:r w:rsidRPr="0096544E">
        <w:rPr>
          <w:rFonts w:ascii="Century Gothic" w:hAnsi="Century Gothic"/>
          <w:sz w:val="20"/>
          <w:szCs w:val="20"/>
          <w:lang w:val="it-IT"/>
        </w:rPr>
        <w:t xml:space="preserve"> la facoltà di comunicare </w:t>
      </w:r>
      <w:r w:rsidRPr="00CF13A3">
        <w:rPr>
          <w:rFonts w:ascii="Century Gothic" w:hAnsi="Century Gothic"/>
          <w:sz w:val="20"/>
          <w:szCs w:val="20"/>
          <w:lang w:val="it-IT"/>
        </w:rPr>
        <w:t xml:space="preserve">al Fornitore, a mezzo PEC (in caso di comprovato malfunzionamento della PEC, anche a mezzo raccomandata A/R), una diffida ad adempiere, ai sensi e per gli effetti dell’art. 1454 </w:t>
      </w:r>
      <w:r w:rsidR="00BC1CB7" w:rsidRPr="00CF13A3">
        <w:rPr>
          <w:rFonts w:ascii="Century Gothic" w:hAnsi="Century Gothic"/>
          <w:sz w:val="20"/>
          <w:szCs w:val="20"/>
          <w:lang w:val="it-IT"/>
        </w:rPr>
        <w:t>del codice civile</w:t>
      </w:r>
      <w:r w:rsidRPr="00CF13A3">
        <w:rPr>
          <w:rFonts w:ascii="Century Gothic" w:hAnsi="Century Gothic"/>
          <w:sz w:val="20"/>
          <w:szCs w:val="20"/>
          <w:lang w:val="it-IT"/>
        </w:rPr>
        <w:t xml:space="preserve">; qualora l’inadempimento si protragga oltre il termine, non inferiore comunque a 15 (quindici) giorni, che sarà assegnato con la predetta comunicazione per porre fine all’inadempimento, </w:t>
      </w:r>
      <w:r w:rsidR="00703B3A" w:rsidRPr="00CF13A3">
        <w:rPr>
          <w:rFonts w:ascii="Century Gothic" w:hAnsi="Century Gothic"/>
          <w:sz w:val="20"/>
          <w:szCs w:val="20"/>
          <w:lang w:val="it-IT"/>
        </w:rPr>
        <w:t>l’</w:t>
      </w:r>
      <w:r w:rsidR="00B4747B" w:rsidRPr="00CF13A3">
        <w:rPr>
          <w:rFonts w:ascii="Century Gothic" w:hAnsi="Century Gothic"/>
          <w:sz w:val="20"/>
          <w:szCs w:val="20"/>
          <w:lang w:val="it-IT"/>
        </w:rPr>
        <w:t>ASST</w:t>
      </w:r>
      <w:r w:rsidR="00703B3A" w:rsidRPr="00CF13A3">
        <w:rPr>
          <w:rFonts w:ascii="Century Gothic" w:hAnsi="Century Gothic"/>
          <w:sz w:val="20"/>
          <w:szCs w:val="20"/>
          <w:lang w:val="it-IT"/>
        </w:rPr>
        <w:t xml:space="preserve"> di Pavia</w:t>
      </w:r>
      <w:r w:rsidR="00B4747B" w:rsidRPr="00CF13A3">
        <w:rPr>
          <w:rFonts w:ascii="Century Gothic" w:hAnsi="Century Gothic"/>
          <w:sz w:val="20"/>
          <w:szCs w:val="20"/>
          <w:lang w:val="it-IT"/>
        </w:rPr>
        <w:t xml:space="preserve"> </w:t>
      </w:r>
      <w:r w:rsidR="00F0479C" w:rsidRPr="00CF13A3">
        <w:rPr>
          <w:rFonts w:ascii="Century Gothic" w:hAnsi="Century Gothic"/>
          <w:sz w:val="20"/>
          <w:szCs w:val="20"/>
          <w:lang w:val="it-IT"/>
        </w:rPr>
        <w:t xml:space="preserve">ha </w:t>
      </w:r>
      <w:r w:rsidRPr="00CF13A3">
        <w:rPr>
          <w:rFonts w:ascii="Century Gothic" w:hAnsi="Century Gothic"/>
          <w:sz w:val="20"/>
          <w:szCs w:val="20"/>
          <w:lang w:val="it-IT"/>
        </w:rPr>
        <w:t>la facoltà di considerare risolto d</w:t>
      </w:r>
      <w:r w:rsidR="00BC1CB7" w:rsidRPr="00CF13A3">
        <w:rPr>
          <w:rFonts w:ascii="Century Gothic" w:hAnsi="Century Gothic"/>
          <w:sz w:val="20"/>
          <w:szCs w:val="20"/>
          <w:lang w:val="it-IT"/>
        </w:rPr>
        <w:t>i diritto, in tutto o in parte, il Contratto</w:t>
      </w:r>
      <w:r w:rsidRPr="00CF13A3">
        <w:rPr>
          <w:rFonts w:ascii="Century Gothic" w:hAnsi="Century Gothic"/>
          <w:sz w:val="20"/>
          <w:szCs w:val="20"/>
          <w:lang w:val="it-IT"/>
        </w:rPr>
        <w:t xml:space="preserve"> per grave inadempimento e, conseguentemente, il Fornitore è tenuto al risarcimento del</w:t>
      </w:r>
      <w:r w:rsidRPr="00CF13A3">
        <w:rPr>
          <w:rFonts w:ascii="Century Gothic" w:hAnsi="Century Gothic"/>
          <w:spacing w:val="-4"/>
          <w:sz w:val="20"/>
          <w:szCs w:val="20"/>
          <w:lang w:val="it-IT"/>
        </w:rPr>
        <w:t xml:space="preserve"> </w:t>
      </w:r>
      <w:r w:rsidRPr="00CF13A3">
        <w:rPr>
          <w:rFonts w:ascii="Century Gothic" w:hAnsi="Century Gothic"/>
          <w:sz w:val="20"/>
          <w:szCs w:val="20"/>
          <w:lang w:val="it-IT"/>
        </w:rPr>
        <w:t>danno.</w:t>
      </w:r>
    </w:p>
    <w:p w14:paraId="4A2B47F9" w14:textId="2B827EC9" w:rsidR="0094402B" w:rsidRPr="0096544E" w:rsidRDefault="004B6AA9" w:rsidP="00864098">
      <w:pPr>
        <w:pStyle w:val="Paragrafoelenco"/>
        <w:numPr>
          <w:ilvl w:val="0"/>
          <w:numId w:val="12"/>
        </w:numPr>
        <w:tabs>
          <w:tab w:val="left" w:pos="0"/>
          <w:tab w:val="left" w:pos="1053"/>
        </w:tabs>
        <w:spacing w:before="59" w:line="360" w:lineRule="auto"/>
        <w:rPr>
          <w:rFonts w:ascii="Century Gothic" w:hAnsi="Century Gothic"/>
          <w:sz w:val="20"/>
          <w:szCs w:val="20"/>
          <w:lang w:val="it-IT"/>
        </w:rPr>
      </w:pPr>
      <w:r>
        <w:rPr>
          <w:rFonts w:ascii="Century Gothic" w:hAnsi="Century Gothic"/>
          <w:sz w:val="20"/>
          <w:szCs w:val="20"/>
          <w:lang w:val="it-IT"/>
        </w:rPr>
        <w:t xml:space="preserve">La </w:t>
      </w:r>
      <w:r w:rsidR="00B4747B" w:rsidRPr="0096544E">
        <w:rPr>
          <w:rFonts w:ascii="Century Gothic" w:hAnsi="Century Gothic"/>
          <w:sz w:val="20"/>
          <w:szCs w:val="20"/>
          <w:lang w:val="it-IT"/>
        </w:rPr>
        <w:t>ASST</w:t>
      </w:r>
      <w:r>
        <w:rPr>
          <w:rFonts w:ascii="Century Gothic" w:hAnsi="Century Gothic"/>
          <w:sz w:val="20"/>
          <w:szCs w:val="20"/>
          <w:lang w:val="it-IT"/>
        </w:rPr>
        <w:t xml:space="preserve"> di Pavia</w:t>
      </w:r>
      <w:r w:rsidR="00B4747B" w:rsidRPr="0096544E">
        <w:rPr>
          <w:rFonts w:ascii="Century Gothic" w:hAnsi="Century Gothic"/>
          <w:sz w:val="20"/>
          <w:szCs w:val="20"/>
          <w:lang w:val="it-IT"/>
        </w:rPr>
        <w:t xml:space="preserve"> </w:t>
      </w:r>
      <w:r w:rsidR="00432459" w:rsidRPr="0096544E">
        <w:rPr>
          <w:rFonts w:ascii="Century Gothic" w:hAnsi="Century Gothic"/>
          <w:sz w:val="20"/>
          <w:szCs w:val="20"/>
          <w:lang w:val="it-IT"/>
        </w:rPr>
        <w:t>si riserv</w:t>
      </w:r>
      <w:r w:rsidR="00BB30E9" w:rsidRPr="0096544E">
        <w:rPr>
          <w:rFonts w:ascii="Century Gothic" w:hAnsi="Century Gothic"/>
          <w:sz w:val="20"/>
          <w:szCs w:val="20"/>
          <w:lang w:val="it-IT"/>
        </w:rPr>
        <w:t>a</w:t>
      </w:r>
      <w:r w:rsidR="00432459" w:rsidRPr="0096544E">
        <w:rPr>
          <w:rFonts w:ascii="Century Gothic" w:hAnsi="Century Gothic"/>
          <w:sz w:val="20"/>
          <w:szCs w:val="20"/>
          <w:lang w:val="it-IT"/>
        </w:rPr>
        <w:t xml:space="preserve"> il diritto di verificare in ogni momento l'adeguatezza </w:t>
      </w:r>
      <w:r>
        <w:rPr>
          <w:rFonts w:ascii="Century Gothic" w:hAnsi="Century Gothic"/>
          <w:sz w:val="20"/>
          <w:szCs w:val="20"/>
          <w:lang w:val="it-IT"/>
        </w:rPr>
        <w:t xml:space="preserve">del servizio </w:t>
      </w:r>
      <w:r w:rsidR="00432459" w:rsidRPr="0096544E">
        <w:rPr>
          <w:rFonts w:ascii="Century Gothic" w:hAnsi="Century Gothic"/>
          <w:sz w:val="20"/>
          <w:szCs w:val="20"/>
          <w:lang w:val="it-IT"/>
        </w:rPr>
        <w:t>prestato dal</w:t>
      </w:r>
      <w:r w:rsidR="00F0479C" w:rsidRPr="0096544E">
        <w:rPr>
          <w:rFonts w:ascii="Century Gothic" w:hAnsi="Century Gothic"/>
          <w:sz w:val="20"/>
          <w:szCs w:val="20"/>
          <w:lang w:val="it-IT"/>
        </w:rPr>
        <w:t xml:space="preserve"> </w:t>
      </w:r>
      <w:r w:rsidR="00F0479C" w:rsidRPr="00703B3A">
        <w:rPr>
          <w:rFonts w:ascii="Century Gothic" w:hAnsi="Century Gothic"/>
          <w:sz w:val="20"/>
          <w:szCs w:val="20"/>
          <w:lang w:val="it-IT"/>
        </w:rPr>
        <w:t>Fornitore</w:t>
      </w:r>
      <w:r w:rsidR="00432459" w:rsidRPr="00703B3A">
        <w:rPr>
          <w:rFonts w:ascii="Century Gothic" w:hAnsi="Century Gothic"/>
          <w:sz w:val="20"/>
          <w:szCs w:val="20"/>
          <w:lang w:val="it-IT"/>
        </w:rPr>
        <w:t>.</w:t>
      </w:r>
      <w:r w:rsidR="00432459" w:rsidRPr="0096544E">
        <w:rPr>
          <w:rFonts w:ascii="Century Gothic" w:hAnsi="Century Gothic"/>
          <w:sz w:val="20"/>
          <w:szCs w:val="20"/>
          <w:lang w:val="it-IT"/>
        </w:rPr>
        <w:t xml:space="preserve"> Nel caso di esecuzione irregolare </w:t>
      </w:r>
      <w:r>
        <w:rPr>
          <w:rFonts w:ascii="Century Gothic" w:hAnsi="Century Gothic"/>
          <w:sz w:val="20"/>
          <w:szCs w:val="20"/>
          <w:lang w:val="it-IT"/>
        </w:rPr>
        <w:t>del servizio</w:t>
      </w:r>
      <w:r w:rsidR="00432459" w:rsidRPr="0096544E">
        <w:rPr>
          <w:rFonts w:ascii="Century Gothic" w:hAnsi="Century Gothic"/>
          <w:sz w:val="20"/>
          <w:szCs w:val="20"/>
          <w:lang w:val="it-IT"/>
        </w:rPr>
        <w:t xml:space="preserve">, di mancato rispetto delle disposizioni contenute nel </w:t>
      </w:r>
      <w:r w:rsidR="00703B3A">
        <w:rPr>
          <w:rFonts w:ascii="Century Gothic" w:hAnsi="Century Gothic"/>
          <w:sz w:val="20"/>
          <w:szCs w:val="20"/>
          <w:lang w:val="it-IT"/>
        </w:rPr>
        <w:t>Capitolato Speciale e nei relativi</w:t>
      </w:r>
      <w:r w:rsidR="00EB6917">
        <w:rPr>
          <w:rFonts w:ascii="Century Gothic" w:hAnsi="Century Gothic"/>
          <w:sz w:val="20"/>
          <w:szCs w:val="20"/>
          <w:lang w:val="it-IT"/>
        </w:rPr>
        <w:t xml:space="preserve"> allegati</w:t>
      </w:r>
      <w:r w:rsidR="00703B3A">
        <w:rPr>
          <w:rFonts w:ascii="Century Gothic" w:hAnsi="Century Gothic"/>
          <w:sz w:val="20"/>
          <w:szCs w:val="20"/>
          <w:lang w:val="it-IT"/>
        </w:rPr>
        <w:t>, nella Offerta Tecnica-Economica,</w:t>
      </w:r>
      <w:r w:rsidR="00432459" w:rsidRPr="0096544E">
        <w:rPr>
          <w:rFonts w:ascii="Century Gothic" w:hAnsi="Century Gothic"/>
          <w:sz w:val="20"/>
          <w:szCs w:val="20"/>
          <w:lang w:val="it-IT"/>
        </w:rPr>
        <w:t xml:space="preserve"> o di prestazione </w:t>
      </w:r>
      <w:r>
        <w:rPr>
          <w:rFonts w:ascii="Century Gothic" w:hAnsi="Century Gothic"/>
          <w:sz w:val="20"/>
          <w:szCs w:val="20"/>
          <w:lang w:val="it-IT"/>
        </w:rPr>
        <w:t>del servizio in maniera</w:t>
      </w:r>
      <w:r w:rsidR="0059687F" w:rsidRPr="0096544E">
        <w:rPr>
          <w:rFonts w:ascii="Century Gothic" w:hAnsi="Century Gothic"/>
          <w:sz w:val="20"/>
          <w:szCs w:val="20"/>
          <w:lang w:val="it-IT"/>
        </w:rPr>
        <w:t xml:space="preserve"> </w:t>
      </w:r>
      <w:r w:rsidR="00432459" w:rsidRPr="0096544E">
        <w:rPr>
          <w:rFonts w:ascii="Century Gothic" w:hAnsi="Century Gothic"/>
          <w:sz w:val="20"/>
          <w:szCs w:val="20"/>
          <w:lang w:val="it-IT"/>
        </w:rPr>
        <w:t xml:space="preserve">insufficiente, </w:t>
      </w:r>
      <w:r>
        <w:rPr>
          <w:rFonts w:ascii="Century Gothic" w:hAnsi="Century Gothic"/>
          <w:sz w:val="20"/>
          <w:szCs w:val="20"/>
          <w:lang w:val="it-IT"/>
        </w:rPr>
        <w:t>la Stazione Appaltante</w:t>
      </w:r>
      <w:r w:rsidR="00B4747B" w:rsidRPr="0096544E">
        <w:rPr>
          <w:rFonts w:ascii="Century Gothic" w:hAnsi="Century Gothic"/>
          <w:sz w:val="20"/>
          <w:szCs w:val="20"/>
          <w:lang w:val="it-IT"/>
        </w:rPr>
        <w:t xml:space="preserve"> </w:t>
      </w:r>
      <w:r w:rsidR="00432459" w:rsidRPr="0096544E">
        <w:rPr>
          <w:rFonts w:ascii="Century Gothic" w:hAnsi="Century Gothic"/>
          <w:sz w:val="20"/>
          <w:szCs w:val="20"/>
          <w:lang w:val="it-IT"/>
        </w:rPr>
        <w:t>proceder</w:t>
      </w:r>
      <w:r w:rsidR="00F0479C" w:rsidRPr="0096544E">
        <w:rPr>
          <w:rFonts w:ascii="Century Gothic" w:hAnsi="Century Gothic"/>
          <w:sz w:val="20"/>
          <w:szCs w:val="20"/>
          <w:lang w:val="it-IT"/>
        </w:rPr>
        <w:t>à</w:t>
      </w:r>
      <w:r w:rsidR="00432459" w:rsidRPr="0096544E">
        <w:rPr>
          <w:rFonts w:ascii="Century Gothic" w:hAnsi="Century Gothic"/>
          <w:sz w:val="20"/>
          <w:szCs w:val="20"/>
          <w:lang w:val="it-IT"/>
        </w:rPr>
        <w:t xml:space="preserve"> a fissare al </w:t>
      </w:r>
      <w:r w:rsidR="00432459" w:rsidRPr="00703B3A">
        <w:rPr>
          <w:rFonts w:ascii="Century Gothic" w:hAnsi="Century Gothic"/>
          <w:sz w:val="20"/>
          <w:szCs w:val="20"/>
          <w:lang w:val="it-IT"/>
        </w:rPr>
        <w:t>Fornitore</w:t>
      </w:r>
      <w:r w:rsidR="00432459" w:rsidRPr="0096544E">
        <w:rPr>
          <w:rFonts w:ascii="Century Gothic" w:hAnsi="Century Gothic"/>
          <w:i/>
          <w:sz w:val="20"/>
          <w:szCs w:val="20"/>
          <w:lang w:val="it-IT"/>
        </w:rPr>
        <w:t xml:space="preserve"> </w:t>
      </w:r>
      <w:r w:rsidR="00432459" w:rsidRPr="0096544E">
        <w:rPr>
          <w:rFonts w:ascii="Century Gothic" w:hAnsi="Century Gothic"/>
          <w:sz w:val="20"/>
          <w:szCs w:val="20"/>
          <w:lang w:val="it-IT"/>
        </w:rPr>
        <w:t>un termine congruo per la regolarizzazione delle inadempienze, decorso inutilmente il quale avrà facoltà di risolvere</w:t>
      </w:r>
      <w:r w:rsidR="00BC1CB7">
        <w:rPr>
          <w:rFonts w:ascii="Century Gothic" w:hAnsi="Century Gothic"/>
          <w:sz w:val="20"/>
          <w:szCs w:val="20"/>
          <w:lang w:val="it-IT"/>
        </w:rPr>
        <w:t xml:space="preserve"> il Contratto</w:t>
      </w:r>
      <w:r w:rsidR="00432459" w:rsidRPr="0096544E">
        <w:rPr>
          <w:rFonts w:ascii="Century Gothic" w:hAnsi="Century Gothic"/>
          <w:sz w:val="20"/>
          <w:szCs w:val="20"/>
          <w:lang w:val="it-IT"/>
        </w:rPr>
        <w:t>.</w:t>
      </w:r>
    </w:p>
    <w:p w14:paraId="79750301" w14:textId="39426CA0" w:rsidR="0094402B" w:rsidRPr="0096544E" w:rsidRDefault="00432459" w:rsidP="00864098">
      <w:pPr>
        <w:pStyle w:val="Paragrafoelenco"/>
        <w:numPr>
          <w:ilvl w:val="0"/>
          <w:numId w:val="12"/>
        </w:numPr>
        <w:tabs>
          <w:tab w:val="left" w:pos="0"/>
          <w:tab w:val="left" w:pos="1053"/>
        </w:tabs>
        <w:spacing w:before="57" w:line="360" w:lineRule="auto"/>
        <w:rPr>
          <w:rFonts w:ascii="Century Gothic" w:hAnsi="Century Gothic"/>
          <w:i/>
          <w:sz w:val="20"/>
          <w:szCs w:val="20"/>
          <w:lang w:val="it-IT"/>
        </w:rPr>
      </w:pPr>
      <w:r w:rsidRPr="0096544E">
        <w:rPr>
          <w:rFonts w:ascii="Century Gothic" w:hAnsi="Century Gothic"/>
          <w:sz w:val="20"/>
          <w:szCs w:val="20"/>
          <w:lang w:val="it-IT"/>
        </w:rPr>
        <w:t xml:space="preserve">In ogni caso </w:t>
      </w:r>
      <w:r w:rsidR="004B6AA9">
        <w:rPr>
          <w:rFonts w:ascii="Century Gothic" w:hAnsi="Century Gothic"/>
          <w:sz w:val="20"/>
          <w:szCs w:val="20"/>
          <w:lang w:val="it-IT"/>
        </w:rPr>
        <w:t xml:space="preserve">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Pr="0096544E">
        <w:rPr>
          <w:rFonts w:ascii="Century Gothic" w:hAnsi="Century Gothic"/>
          <w:sz w:val="20"/>
          <w:szCs w:val="20"/>
          <w:lang w:val="it-IT"/>
        </w:rPr>
        <w:t>, senza bisogno di assegnare previamente alcun termine per l’adempimento, potr</w:t>
      </w:r>
      <w:r w:rsidR="00562138" w:rsidRPr="0096544E">
        <w:rPr>
          <w:rFonts w:ascii="Century Gothic" w:hAnsi="Century Gothic"/>
          <w:sz w:val="20"/>
          <w:szCs w:val="20"/>
          <w:lang w:val="it-IT"/>
        </w:rPr>
        <w:t>à</w:t>
      </w:r>
      <w:r w:rsidRPr="0096544E">
        <w:rPr>
          <w:rFonts w:ascii="Century Gothic" w:hAnsi="Century Gothic"/>
          <w:sz w:val="20"/>
          <w:szCs w:val="20"/>
          <w:lang w:val="it-IT"/>
        </w:rPr>
        <w:t xml:space="preserve"> risolvere di diritto</w:t>
      </w:r>
      <w:r w:rsidR="00B5580E" w:rsidRPr="0096544E">
        <w:rPr>
          <w:rFonts w:ascii="Century Gothic" w:hAnsi="Century Gothic"/>
          <w:sz w:val="20"/>
          <w:szCs w:val="20"/>
          <w:lang w:val="it-IT"/>
        </w:rPr>
        <w:t>,</w:t>
      </w:r>
      <w:r w:rsidRPr="0096544E">
        <w:rPr>
          <w:rFonts w:ascii="Century Gothic" w:hAnsi="Century Gothic"/>
          <w:sz w:val="20"/>
          <w:szCs w:val="20"/>
          <w:lang w:val="it-IT"/>
        </w:rPr>
        <w:t xml:space="preserve"> ai sensi dell’art. 1456 cod. civ. nonché ai sensi dell’art. 1360 cod. civ., previa dichiarazione da comunicarsi al </w:t>
      </w:r>
      <w:r w:rsidRPr="0096544E">
        <w:rPr>
          <w:rFonts w:ascii="Century Gothic" w:hAnsi="Century Gothic"/>
          <w:i/>
          <w:sz w:val="20"/>
          <w:szCs w:val="20"/>
          <w:lang w:val="it-IT"/>
        </w:rPr>
        <w:t xml:space="preserve">Fornitore </w:t>
      </w:r>
      <w:r w:rsidRPr="0096544E">
        <w:rPr>
          <w:rFonts w:ascii="Century Gothic" w:hAnsi="Century Gothic"/>
          <w:sz w:val="20"/>
          <w:szCs w:val="20"/>
          <w:lang w:val="it-IT"/>
        </w:rPr>
        <w:t xml:space="preserve">con raccomandata A/R, </w:t>
      </w:r>
      <w:r w:rsidR="005044B0">
        <w:rPr>
          <w:rFonts w:ascii="Century Gothic" w:hAnsi="Century Gothic"/>
          <w:sz w:val="20"/>
          <w:szCs w:val="20"/>
          <w:lang w:val="it-IT"/>
        </w:rPr>
        <w:t>il Contratto</w:t>
      </w:r>
      <w:r w:rsidRPr="0096544E">
        <w:rPr>
          <w:rFonts w:ascii="Century Gothic" w:hAnsi="Century Gothic"/>
          <w:i/>
          <w:sz w:val="20"/>
          <w:szCs w:val="20"/>
          <w:lang w:val="it-IT"/>
        </w:rPr>
        <w:t>:</w:t>
      </w:r>
    </w:p>
    <w:p w14:paraId="19013E9E" w14:textId="71726EAF" w:rsidR="0080504B" w:rsidRDefault="0080504B"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sidRPr="0096544E">
        <w:rPr>
          <w:rFonts w:ascii="Century Gothic" w:hAnsi="Century Gothic"/>
          <w:sz w:val="20"/>
          <w:szCs w:val="20"/>
          <w:lang w:val="it-IT"/>
        </w:rPr>
        <w:t>in caso di applicazione di penali superiori alla misura del 10% (dieci percento) dell’importo massimo del</w:t>
      </w:r>
      <w:r w:rsidR="00756988">
        <w:rPr>
          <w:rFonts w:ascii="Century Gothic" w:hAnsi="Century Gothic"/>
          <w:spacing w:val="-1"/>
          <w:sz w:val="20"/>
          <w:szCs w:val="20"/>
          <w:lang w:val="it-IT"/>
        </w:rPr>
        <w:t xml:space="preserve"> Contratto</w:t>
      </w:r>
      <w:r w:rsidRPr="0096544E">
        <w:rPr>
          <w:rFonts w:ascii="Century Gothic" w:hAnsi="Century Gothic"/>
          <w:sz w:val="20"/>
          <w:szCs w:val="20"/>
          <w:lang w:val="it-IT"/>
        </w:rPr>
        <w:t>;</w:t>
      </w:r>
    </w:p>
    <w:p w14:paraId="35A76697" w14:textId="72178565" w:rsidR="00703B3A" w:rsidRPr="0096544E" w:rsidRDefault="00703B3A"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Pr>
          <w:rFonts w:ascii="Century Gothic" w:hAnsi="Century Gothic"/>
          <w:sz w:val="20"/>
          <w:szCs w:val="20"/>
          <w:lang w:val="it-IT"/>
        </w:rPr>
        <w:t>in caso di gravi inadempienze degli obblighi contrattuali da parte del Fornitore;</w:t>
      </w:r>
    </w:p>
    <w:p w14:paraId="49A13144" w14:textId="50B25EE3" w:rsidR="005044B0" w:rsidRPr="005044B0" w:rsidRDefault="00432459"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sidRPr="0096544E">
        <w:rPr>
          <w:rFonts w:ascii="Century Gothic" w:hAnsi="Century Gothic"/>
          <w:sz w:val="20"/>
          <w:szCs w:val="20"/>
          <w:lang w:val="it-IT"/>
        </w:rPr>
        <w:t xml:space="preserve">qualora sia accertata la </w:t>
      </w:r>
      <w:r w:rsidRPr="0096544E">
        <w:rPr>
          <w:rFonts w:ascii="Century Gothic" w:hAnsi="Century Gothic"/>
          <w:spacing w:val="-2"/>
          <w:sz w:val="20"/>
          <w:szCs w:val="20"/>
          <w:lang w:val="it-IT"/>
        </w:rPr>
        <w:t xml:space="preserve">non </w:t>
      </w:r>
      <w:r w:rsidRPr="0096544E">
        <w:rPr>
          <w:rFonts w:ascii="Century Gothic" w:hAnsi="Century Gothic"/>
          <w:sz w:val="20"/>
          <w:szCs w:val="20"/>
          <w:lang w:val="it-IT"/>
        </w:rPr>
        <w:t xml:space="preserve">sussistenza ovvero il venir meno di alcuno dei requisiti minimi richiesti per la partecipazione alla gara di cui alle premesse, nonché per la stipula </w:t>
      </w:r>
      <w:r w:rsidR="00756988">
        <w:rPr>
          <w:rFonts w:ascii="Century Gothic" w:hAnsi="Century Gothic"/>
          <w:sz w:val="20"/>
          <w:szCs w:val="20"/>
          <w:lang w:val="it-IT"/>
        </w:rPr>
        <w:t xml:space="preserve">del Contratto e per lo svolgimento </w:t>
      </w:r>
      <w:r w:rsidR="0059687F">
        <w:rPr>
          <w:rFonts w:ascii="Century Gothic" w:hAnsi="Century Gothic"/>
          <w:sz w:val="20"/>
          <w:szCs w:val="20"/>
          <w:lang w:val="it-IT"/>
        </w:rPr>
        <w:t>della fornitura</w:t>
      </w:r>
      <w:r w:rsidR="0059687F" w:rsidRPr="0096544E">
        <w:rPr>
          <w:rFonts w:ascii="Century Gothic" w:hAnsi="Century Gothic"/>
          <w:sz w:val="20"/>
          <w:szCs w:val="20"/>
          <w:lang w:val="it-IT"/>
        </w:rPr>
        <w:t xml:space="preserve"> </w:t>
      </w:r>
      <w:r w:rsidR="00756988">
        <w:rPr>
          <w:rFonts w:ascii="Century Gothic" w:hAnsi="Century Gothic"/>
          <w:sz w:val="20"/>
          <w:szCs w:val="20"/>
          <w:lang w:val="it-IT"/>
        </w:rPr>
        <w:t>richiest</w:t>
      </w:r>
      <w:r w:rsidR="0059687F">
        <w:rPr>
          <w:rFonts w:ascii="Century Gothic" w:hAnsi="Century Gothic"/>
          <w:sz w:val="20"/>
          <w:szCs w:val="20"/>
          <w:lang w:val="it-IT"/>
        </w:rPr>
        <w:t>a</w:t>
      </w:r>
      <w:r w:rsidRPr="0096544E">
        <w:rPr>
          <w:rFonts w:ascii="Century Gothic" w:hAnsi="Century Gothic"/>
          <w:sz w:val="20"/>
          <w:szCs w:val="20"/>
          <w:lang w:val="it-IT"/>
        </w:rPr>
        <w:t>;</w:t>
      </w:r>
    </w:p>
    <w:p w14:paraId="2E4D9B10" w14:textId="77777777" w:rsidR="0094402B" w:rsidRPr="0096544E" w:rsidRDefault="00432459" w:rsidP="00864098">
      <w:pPr>
        <w:pStyle w:val="Paragrafoelenco"/>
        <w:numPr>
          <w:ilvl w:val="0"/>
          <w:numId w:val="13"/>
        </w:numPr>
        <w:tabs>
          <w:tab w:val="left" w:pos="0"/>
          <w:tab w:val="left" w:pos="1400"/>
          <w:tab w:val="left" w:pos="1401"/>
        </w:tabs>
        <w:spacing w:before="65"/>
        <w:ind w:right="0"/>
        <w:jc w:val="left"/>
        <w:rPr>
          <w:rFonts w:ascii="Century Gothic" w:hAnsi="Century Gothic"/>
          <w:sz w:val="20"/>
          <w:szCs w:val="20"/>
          <w:lang w:val="it-IT"/>
        </w:rPr>
      </w:pPr>
      <w:r w:rsidRPr="0096544E">
        <w:rPr>
          <w:rFonts w:ascii="Century Gothic" w:hAnsi="Century Gothic"/>
          <w:sz w:val="20"/>
          <w:szCs w:val="20"/>
          <w:lang w:val="it-IT"/>
        </w:rPr>
        <w:t>qualora gli accertamenti antimafia presso la Prefettura competente risultino</w:t>
      </w:r>
      <w:r w:rsidRPr="0096544E">
        <w:rPr>
          <w:rFonts w:ascii="Century Gothic" w:hAnsi="Century Gothic"/>
          <w:spacing w:val="-16"/>
          <w:sz w:val="20"/>
          <w:szCs w:val="20"/>
          <w:lang w:val="it-IT"/>
        </w:rPr>
        <w:t xml:space="preserve"> </w:t>
      </w:r>
      <w:r w:rsidRPr="0096544E">
        <w:rPr>
          <w:rFonts w:ascii="Century Gothic" w:hAnsi="Century Gothic"/>
          <w:sz w:val="20"/>
          <w:szCs w:val="20"/>
          <w:lang w:val="it-IT"/>
        </w:rPr>
        <w:t>positivi;</w:t>
      </w:r>
    </w:p>
    <w:p w14:paraId="72428429" w14:textId="02C65EEA" w:rsidR="0094402B" w:rsidRPr="0096544E" w:rsidRDefault="00432459" w:rsidP="00864098">
      <w:pPr>
        <w:pStyle w:val="Paragrafoelenco"/>
        <w:numPr>
          <w:ilvl w:val="0"/>
          <w:numId w:val="13"/>
        </w:numPr>
        <w:tabs>
          <w:tab w:val="left" w:pos="0"/>
          <w:tab w:val="left" w:pos="1401"/>
        </w:tabs>
        <w:spacing w:before="194" w:line="355" w:lineRule="auto"/>
        <w:ind w:right="188"/>
        <w:rPr>
          <w:rFonts w:ascii="Century Gothic" w:hAnsi="Century Gothic"/>
          <w:sz w:val="20"/>
          <w:szCs w:val="20"/>
          <w:lang w:val="it-IT"/>
        </w:rPr>
      </w:pPr>
      <w:r w:rsidRPr="0096544E">
        <w:rPr>
          <w:rFonts w:ascii="Century Gothic" w:hAnsi="Century Gothic"/>
          <w:sz w:val="20"/>
          <w:szCs w:val="20"/>
          <w:lang w:val="it-IT"/>
        </w:rPr>
        <w:t>in caso di irrogazione di sanzioni interdittive o misure cautelari di cui al D.</w:t>
      </w:r>
      <w:r w:rsidR="00641B0A">
        <w:rPr>
          <w:rFonts w:ascii="Century Gothic" w:hAnsi="Century Gothic"/>
          <w:sz w:val="20"/>
          <w:szCs w:val="20"/>
          <w:lang w:val="it-IT"/>
        </w:rPr>
        <w:t xml:space="preserve"> </w:t>
      </w:r>
      <w:r w:rsidRPr="0096544E">
        <w:rPr>
          <w:rFonts w:ascii="Century Gothic" w:hAnsi="Century Gothic"/>
          <w:sz w:val="20"/>
          <w:szCs w:val="20"/>
          <w:lang w:val="it-IT"/>
        </w:rPr>
        <w:t xml:space="preserve">Lgs. n. 231/01, che impediscano al </w:t>
      </w:r>
      <w:r w:rsidRPr="0096544E">
        <w:rPr>
          <w:rFonts w:ascii="Century Gothic" w:hAnsi="Century Gothic"/>
          <w:i/>
          <w:sz w:val="20"/>
          <w:szCs w:val="20"/>
          <w:lang w:val="it-IT"/>
        </w:rPr>
        <w:t xml:space="preserve">Fornitore </w:t>
      </w:r>
      <w:r w:rsidRPr="0096544E">
        <w:rPr>
          <w:rFonts w:ascii="Century Gothic" w:hAnsi="Century Gothic"/>
          <w:sz w:val="20"/>
          <w:szCs w:val="20"/>
          <w:lang w:val="it-IT"/>
        </w:rPr>
        <w:t>di contrattare con le Pubbliche</w:t>
      </w:r>
      <w:r w:rsidRPr="0096544E">
        <w:rPr>
          <w:rFonts w:ascii="Century Gothic" w:hAnsi="Century Gothic"/>
          <w:spacing w:val="-7"/>
          <w:sz w:val="20"/>
          <w:szCs w:val="20"/>
          <w:lang w:val="it-IT"/>
        </w:rPr>
        <w:t xml:space="preserve"> </w:t>
      </w:r>
      <w:r w:rsidRPr="0096544E">
        <w:rPr>
          <w:rFonts w:ascii="Century Gothic" w:hAnsi="Century Gothic"/>
          <w:sz w:val="20"/>
          <w:szCs w:val="20"/>
          <w:lang w:val="it-IT"/>
        </w:rPr>
        <w:t>Amministrazioni;</w:t>
      </w:r>
    </w:p>
    <w:p w14:paraId="7CD50071" w14:textId="77777777" w:rsidR="0094402B" w:rsidRPr="0096544E" w:rsidRDefault="00432459" w:rsidP="00864098">
      <w:pPr>
        <w:pStyle w:val="Paragrafoelenco"/>
        <w:numPr>
          <w:ilvl w:val="0"/>
          <w:numId w:val="13"/>
        </w:numPr>
        <w:tabs>
          <w:tab w:val="left" w:pos="0"/>
          <w:tab w:val="left" w:pos="1401"/>
        </w:tabs>
        <w:spacing w:before="65" w:line="357" w:lineRule="auto"/>
        <w:rPr>
          <w:rFonts w:ascii="Century Gothic" w:hAnsi="Century Gothic"/>
          <w:sz w:val="20"/>
          <w:szCs w:val="20"/>
          <w:lang w:val="it-IT"/>
        </w:rPr>
      </w:pPr>
      <w:r w:rsidRPr="0096544E">
        <w:rPr>
          <w:rFonts w:ascii="Century Gothic" w:hAnsi="Century Gothic"/>
          <w:sz w:val="20"/>
          <w:szCs w:val="20"/>
          <w:lang w:val="it-IT"/>
        </w:rPr>
        <w:t xml:space="preserve">in caso di esito negativo del controllo di veridicità delle dichiarazioni rese dal </w:t>
      </w:r>
      <w:r w:rsidRPr="0096544E">
        <w:rPr>
          <w:rFonts w:ascii="Century Gothic" w:hAnsi="Century Gothic"/>
          <w:i/>
          <w:sz w:val="20"/>
          <w:szCs w:val="20"/>
          <w:lang w:val="it-IT"/>
        </w:rPr>
        <w:t xml:space="preserve">Fornitore </w:t>
      </w:r>
      <w:r w:rsidRPr="0096544E">
        <w:rPr>
          <w:rFonts w:ascii="Century Gothic" w:hAnsi="Century Gothic"/>
          <w:sz w:val="20"/>
          <w:szCs w:val="20"/>
          <w:lang w:val="it-IT"/>
        </w:rPr>
        <w:t>ai sensi degli artt. 46 e 47 del D.P.R. 445/2000, fatto salvo quanto previsto dall’art. 71, comma 3 del D.P.R. 445/2000;</w:t>
      </w:r>
    </w:p>
    <w:p w14:paraId="4846B232" w14:textId="27DEB315" w:rsidR="004B6AA9" w:rsidRPr="004B6AA9" w:rsidRDefault="00432459" w:rsidP="004B6AA9">
      <w:pPr>
        <w:pStyle w:val="Paragrafoelenco"/>
        <w:numPr>
          <w:ilvl w:val="0"/>
          <w:numId w:val="13"/>
        </w:numPr>
        <w:tabs>
          <w:tab w:val="left" w:pos="0"/>
          <w:tab w:val="left" w:pos="1401"/>
        </w:tabs>
        <w:spacing w:before="62" w:line="355" w:lineRule="auto"/>
        <w:rPr>
          <w:rFonts w:ascii="Century Gothic" w:hAnsi="Century Gothic"/>
          <w:sz w:val="20"/>
          <w:szCs w:val="20"/>
          <w:lang w:val="it-IT"/>
        </w:rPr>
      </w:pPr>
      <w:r w:rsidRPr="0096544E">
        <w:rPr>
          <w:rFonts w:ascii="Century Gothic" w:hAnsi="Century Gothic"/>
          <w:sz w:val="20"/>
          <w:szCs w:val="20"/>
          <w:lang w:val="it-IT"/>
        </w:rPr>
        <w:t xml:space="preserve">la sopravvenienza di norme e/o provvedimenti delle Autorità competenti che introducano un divieto, totale o parziale, nell’erogazione </w:t>
      </w:r>
      <w:r w:rsidR="0059687F">
        <w:rPr>
          <w:rFonts w:ascii="Century Gothic" w:hAnsi="Century Gothic"/>
          <w:sz w:val="20"/>
          <w:szCs w:val="20"/>
          <w:lang w:val="it-IT"/>
        </w:rPr>
        <w:t>della fornitura</w:t>
      </w:r>
      <w:r w:rsidR="0059687F" w:rsidRPr="0096544E">
        <w:rPr>
          <w:rFonts w:ascii="Century Gothic" w:hAnsi="Century Gothic"/>
          <w:sz w:val="20"/>
          <w:szCs w:val="20"/>
          <w:lang w:val="it-IT"/>
        </w:rPr>
        <w:t xml:space="preserve"> </w:t>
      </w:r>
      <w:r w:rsidRPr="0096544E">
        <w:rPr>
          <w:rFonts w:ascii="Century Gothic" w:hAnsi="Century Gothic"/>
          <w:sz w:val="20"/>
          <w:szCs w:val="20"/>
          <w:lang w:val="it-IT"/>
        </w:rPr>
        <w:t>oggetto del</w:t>
      </w:r>
      <w:r w:rsidR="00003AA8">
        <w:rPr>
          <w:rFonts w:ascii="Century Gothic" w:hAnsi="Century Gothic"/>
          <w:spacing w:val="-11"/>
          <w:sz w:val="20"/>
          <w:szCs w:val="20"/>
          <w:lang w:val="it-IT"/>
        </w:rPr>
        <w:t xml:space="preserve"> Contratto;</w:t>
      </w:r>
    </w:p>
    <w:p w14:paraId="3D09E208" w14:textId="7F05F8CA" w:rsidR="008238BA" w:rsidRPr="0096544E" w:rsidRDefault="008238BA" w:rsidP="00864098">
      <w:pPr>
        <w:pStyle w:val="Paragrafoelenco"/>
        <w:numPr>
          <w:ilvl w:val="0"/>
          <w:numId w:val="13"/>
        </w:numPr>
        <w:tabs>
          <w:tab w:val="left" w:pos="0"/>
          <w:tab w:val="left" w:pos="1401"/>
        </w:tabs>
        <w:spacing w:before="62" w:line="355" w:lineRule="auto"/>
        <w:rPr>
          <w:rFonts w:ascii="Century Gothic" w:hAnsi="Century Gothic"/>
          <w:sz w:val="20"/>
          <w:szCs w:val="20"/>
          <w:lang w:val="it-IT"/>
        </w:rPr>
      </w:pPr>
      <w:r w:rsidRPr="0096544E">
        <w:rPr>
          <w:rFonts w:ascii="Century Gothic" w:hAnsi="Century Gothic"/>
          <w:sz w:val="20"/>
          <w:szCs w:val="20"/>
          <w:lang w:val="it-IT"/>
        </w:rPr>
        <w:t xml:space="preserve">In caso di violazione degli obblighi ed impegni previsti nel Patto di Integrità per gli </w:t>
      </w:r>
      <w:r w:rsidRPr="0096544E">
        <w:rPr>
          <w:rFonts w:ascii="Century Gothic" w:hAnsi="Century Gothic"/>
          <w:sz w:val="20"/>
          <w:szCs w:val="20"/>
          <w:lang w:val="it-IT"/>
        </w:rPr>
        <w:lastRenderedPageBreak/>
        <w:t>Appalti Regionali</w:t>
      </w:r>
      <w:r w:rsidR="00A73376" w:rsidRPr="0096544E">
        <w:rPr>
          <w:rFonts w:ascii="Century Gothic" w:hAnsi="Century Gothic"/>
          <w:sz w:val="20"/>
          <w:szCs w:val="20"/>
          <w:lang w:val="it-IT"/>
        </w:rPr>
        <w:t>;</w:t>
      </w:r>
    </w:p>
    <w:p w14:paraId="5A328FDF" w14:textId="78FD5F70" w:rsidR="00593A3F" w:rsidRPr="0096544E" w:rsidRDefault="00432459" w:rsidP="00864098">
      <w:pPr>
        <w:pStyle w:val="Paragrafoelenco"/>
        <w:numPr>
          <w:ilvl w:val="0"/>
          <w:numId w:val="13"/>
        </w:numPr>
        <w:tabs>
          <w:tab w:val="left" w:pos="0"/>
          <w:tab w:val="left" w:pos="1400"/>
          <w:tab w:val="left" w:pos="1401"/>
        </w:tabs>
        <w:spacing w:before="63"/>
        <w:ind w:right="0"/>
        <w:jc w:val="left"/>
        <w:rPr>
          <w:rFonts w:ascii="Century Gothic" w:hAnsi="Century Gothic"/>
          <w:sz w:val="20"/>
          <w:szCs w:val="20"/>
          <w:lang w:val="it-IT"/>
        </w:rPr>
      </w:pPr>
      <w:r w:rsidRPr="0096544E">
        <w:rPr>
          <w:rFonts w:ascii="Century Gothic" w:hAnsi="Century Gothic"/>
          <w:sz w:val="20"/>
          <w:szCs w:val="20"/>
          <w:lang w:val="it-IT"/>
        </w:rPr>
        <w:t>negli altri casi espressamente previsti nel presente</w:t>
      </w:r>
      <w:r w:rsidRPr="0096544E">
        <w:rPr>
          <w:rFonts w:ascii="Century Gothic" w:hAnsi="Century Gothic"/>
          <w:spacing w:val="-6"/>
          <w:sz w:val="20"/>
          <w:szCs w:val="20"/>
          <w:lang w:val="it-IT"/>
        </w:rPr>
        <w:t xml:space="preserve"> </w:t>
      </w:r>
      <w:r w:rsidR="00003AA8">
        <w:rPr>
          <w:rFonts w:ascii="Century Gothic" w:hAnsi="Century Gothic"/>
          <w:sz w:val="20"/>
          <w:szCs w:val="20"/>
          <w:lang w:val="it-IT"/>
        </w:rPr>
        <w:t xml:space="preserve">Contratto. </w:t>
      </w:r>
    </w:p>
    <w:p w14:paraId="60C6360D" w14:textId="77777777" w:rsidR="00B5580E" w:rsidRPr="0096544E" w:rsidRDefault="00B5580E">
      <w:pPr>
        <w:tabs>
          <w:tab w:val="left" w:pos="1483"/>
        </w:tabs>
        <w:rPr>
          <w:rFonts w:ascii="Century Gothic" w:hAnsi="Century Gothic"/>
          <w:sz w:val="20"/>
          <w:szCs w:val="20"/>
          <w:lang w:val="it-IT"/>
        </w:rPr>
      </w:pPr>
    </w:p>
    <w:p w14:paraId="2F147AF9" w14:textId="3109EE87" w:rsidR="0094402B" w:rsidRPr="00511F25" w:rsidRDefault="00432459"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96544E">
        <w:rPr>
          <w:rFonts w:ascii="Century Gothic" w:hAnsi="Century Gothic"/>
          <w:sz w:val="20"/>
          <w:szCs w:val="20"/>
          <w:lang w:val="it-IT"/>
        </w:rPr>
        <w:t>In tutti i casi di risoluzione del</w:t>
      </w:r>
      <w:r w:rsidR="00003AA8">
        <w:rPr>
          <w:rFonts w:ascii="Century Gothic" w:hAnsi="Century Gothic"/>
          <w:sz w:val="20"/>
          <w:szCs w:val="20"/>
          <w:lang w:val="it-IT"/>
        </w:rPr>
        <w:t xml:space="preserve"> Contratto</w:t>
      </w:r>
      <w:r w:rsidRPr="0096544E">
        <w:rPr>
          <w:rFonts w:ascii="Century Gothic" w:hAnsi="Century Gothic"/>
          <w:sz w:val="20"/>
          <w:szCs w:val="20"/>
          <w:lang w:val="it-IT"/>
        </w:rPr>
        <w:t xml:space="preserve">, </w:t>
      </w:r>
      <w:r w:rsidR="004B6AA9">
        <w:rPr>
          <w:rFonts w:ascii="Century Gothic" w:hAnsi="Century Gothic"/>
          <w:sz w:val="20"/>
          <w:szCs w:val="20"/>
          <w:lang w:val="it-IT"/>
        </w:rPr>
        <w:t xml:space="preserve">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00B4747B" w:rsidRPr="0096544E">
        <w:rPr>
          <w:rFonts w:ascii="Century Gothic" w:hAnsi="Century Gothic"/>
          <w:sz w:val="20"/>
          <w:szCs w:val="20"/>
          <w:lang w:val="it-IT"/>
        </w:rPr>
        <w:t xml:space="preserve"> </w:t>
      </w:r>
      <w:r w:rsidR="0080504B" w:rsidRPr="0096544E">
        <w:rPr>
          <w:rFonts w:ascii="Century Gothic" w:hAnsi="Century Gothic"/>
          <w:sz w:val="20"/>
          <w:szCs w:val="20"/>
          <w:lang w:val="it-IT"/>
        </w:rPr>
        <w:t>avrà diritto di incamerare la cauzione</w:t>
      </w:r>
      <w:r w:rsidR="0080504B" w:rsidRPr="0096544E" w:rsidDel="0080504B">
        <w:rPr>
          <w:rFonts w:ascii="Century Gothic" w:hAnsi="Century Gothic"/>
          <w:sz w:val="20"/>
          <w:szCs w:val="20"/>
          <w:lang w:val="it-IT"/>
        </w:rPr>
        <w:t xml:space="preserve"> </w:t>
      </w:r>
      <w:r w:rsidR="00703B3A" w:rsidRPr="00511F25">
        <w:rPr>
          <w:rFonts w:ascii="Century Gothic" w:hAnsi="Century Gothic"/>
          <w:sz w:val="20"/>
          <w:szCs w:val="20"/>
          <w:lang w:val="it-IT"/>
        </w:rPr>
        <w:t xml:space="preserve">definitiva </w:t>
      </w:r>
      <w:r w:rsidRPr="00511F25">
        <w:rPr>
          <w:rFonts w:ascii="Century Gothic" w:hAnsi="Century Gothic"/>
          <w:sz w:val="20"/>
          <w:szCs w:val="20"/>
          <w:lang w:val="it-IT"/>
        </w:rPr>
        <w:t xml:space="preserve">prestata dal Fornitore; ove </w:t>
      </w:r>
      <w:r w:rsidR="0080504B" w:rsidRPr="00511F25">
        <w:rPr>
          <w:rFonts w:ascii="Century Gothic" w:hAnsi="Century Gothic"/>
          <w:sz w:val="20"/>
          <w:szCs w:val="20"/>
          <w:lang w:val="it-IT"/>
        </w:rPr>
        <w:t xml:space="preserve">ciò </w:t>
      </w:r>
      <w:r w:rsidRPr="00511F25">
        <w:rPr>
          <w:rFonts w:ascii="Century Gothic" w:hAnsi="Century Gothic"/>
          <w:sz w:val="20"/>
          <w:szCs w:val="20"/>
          <w:lang w:val="it-IT"/>
        </w:rPr>
        <w:t>non sia possibile, sarà applicata una penale di equivalente importo, che sarà comunicata al Fornitore a mezzo PEC (in caso di comprovato malfunzionamento della PEC, anche a mezzo raccomandata A/R)</w:t>
      </w:r>
      <w:r w:rsidR="004C15DA" w:rsidRPr="00511F25">
        <w:rPr>
          <w:rFonts w:ascii="Century Gothic" w:hAnsi="Century Gothic"/>
          <w:sz w:val="20"/>
          <w:szCs w:val="20"/>
          <w:lang w:val="it-IT"/>
        </w:rPr>
        <w:t>. R</w:t>
      </w:r>
      <w:r w:rsidR="0080504B" w:rsidRPr="00511F25">
        <w:rPr>
          <w:rFonts w:ascii="Century Gothic" w:hAnsi="Century Gothic"/>
          <w:sz w:val="20"/>
          <w:szCs w:val="20"/>
          <w:lang w:val="it-IT"/>
        </w:rPr>
        <w:t xml:space="preserve">esta salvo il diritto al risarcimento dell’eventuale maggior danno. </w:t>
      </w:r>
    </w:p>
    <w:p w14:paraId="32CB4E63" w14:textId="0450FCFB" w:rsidR="007D2C2B" w:rsidRDefault="004B6AA9"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Pr>
          <w:rFonts w:ascii="Century Gothic" w:hAnsi="Century Gothic"/>
          <w:sz w:val="20"/>
          <w:szCs w:val="20"/>
          <w:lang w:val="it-IT"/>
        </w:rPr>
        <w:t xml:space="preserve">La </w:t>
      </w:r>
      <w:r w:rsidR="00271EFF">
        <w:rPr>
          <w:rFonts w:ascii="Century Gothic" w:hAnsi="Century Gothic"/>
          <w:sz w:val="20"/>
          <w:szCs w:val="20"/>
          <w:lang w:val="it-IT"/>
        </w:rPr>
        <w:t>ASST</w:t>
      </w:r>
      <w:r>
        <w:rPr>
          <w:rFonts w:ascii="Century Gothic" w:hAnsi="Century Gothic"/>
          <w:sz w:val="20"/>
          <w:szCs w:val="20"/>
          <w:lang w:val="it-IT"/>
        </w:rPr>
        <w:t xml:space="preserve"> di Pavia</w:t>
      </w:r>
      <w:r w:rsidR="007D2C2B">
        <w:rPr>
          <w:rFonts w:ascii="Century Gothic" w:hAnsi="Century Gothic"/>
          <w:sz w:val="20"/>
          <w:szCs w:val="20"/>
          <w:lang w:val="it-IT"/>
        </w:rPr>
        <w:t xml:space="preserve"> potrà inoltre risolvere il contratto, durante il periodo di efficacia dello stesso, qualora ricorra una o più delle condizioni previste all’art. 108, comma 1, del D. Lgs. n. 50/2016.</w:t>
      </w:r>
    </w:p>
    <w:p w14:paraId="61ECDAFE" w14:textId="7C000039" w:rsidR="00E7266E" w:rsidRPr="0096544E" w:rsidRDefault="00432459"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96544E">
        <w:rPr>
          <w:rFonts w:ascii="Century Gothic" w:hAnsi="Century Gothic"/>
          <w:sz w:val="20"/>
          <w:szCs w:val="20"/>
          <w:lang w:val="it-IT"/>
        </w:rPr>
        <w:t xml:space="preserve">Resta inteso che </w:t>
      </w:r>
      <w:r w:rsidR="004B6AA9">
        <w:rPr>
          <w:rFonts w:ascii="Century Gothic" w:hAnsi="Century Gothic"/>
          <w:sz w:val="20"/>
          <w:szCs w:val="20"/>
          <w:lang w:val="it-IT"/>
        </w:rPr>
        <w:t xml:space="preserve">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00271EFF">
        <w:rPr>
          <w:rFonts w:ascii="Century Gothic" w:hAnsi="Century Gothic"/>
          <w:sz w:val="20"/>
          <w:szCs w:val="20"/>
          <w:lang w:val="it-IT"/>
        </w:rPr>
        <w:t xml:space="preserve"> </w:t>
      </w:r>
      <w:r w:rsidRPr="0096544E">
        <w:rPr>
          <w:rFonts w:ascii="Century Gothic" w:hAnsi="Century Gothic"/>
          <w:sz w:val="20"/>
          <w:szCs w:val="20"/>
          <w:lang w:val="it-IT"/>
        </w:rPr>
        <w:t>si riserva di segnalare all’Autorità di Vigilanza sui Contratti Pubblici, eventuali inadempimenti che abbiano portato alla risoluzione del</w:t>
      </w:r>
      <w:r w:rsidR="00003AA8">
        <w:rPr>
          <w:rFonts w:ascii="Century Gothic" w:hAnsi="Century Gothic"/>
          <w:sz w:val="20"/>
          <w:szCs w:val="20"/>
          <w:lang w:val="it-IT"/>
        </w:rPr>
        <w:t xml:space="preserve"> Contratto</w:t>
      </w:r>
      <w:r w:rsidRPr="0096544E">
        <w:rPr>
          <w:rFonts w:ascii="Century Gothic" w:hAnsi="Century Gothic"/>
          <w:i/>
          <w:sz w:val="20"/>
          <w:szCs w:val="20"/>
          <w:lang w:val="it-IT"/>
        </w:rPr>
        <w:t xml:space="preserve"> </w:t>
      </w:r>
      <w:r w:rsidRPr="0096544E">
        <w:rPr>
          <w:rFonts w:ascii="Century Gothic" w:hAnsi="Century Gothic"/>
          <w:sz w:val="20"/>
          <w:szCs w:val="20"/>
          <w:lang w:val="it-IT"/>
        </w:rPr>
        <w:t>nonché di valutare gli stessi come</w:t>
      </w:r>
      <w:r w:rsidR="00A8410E" w:rsidRPr="0096544E">
        <w:rPr>
          <w:rFonts w:ascii="Century Gothic" w:hAnsi="Century Gothic"/>
          <w:sz w:val="20"/>
          <w:szCs w:val="20"/>
          <w:lang w:val="it-IT"/>
        </w:rPr>
        <w:t xml:space="preserve"> comportamenti scorretti</w:t>
      </w:r>
      <w:r w:rsidRPr="0096544E">
        <w:rPr>
          <w:rFonts w:ascii="Century Gothic" w:hAnsi="Century Gothic"/>
          <w:sz w:val="20"/>
          <w:szCs w:val="20"/>
          <w:lang w:val="it-IT"/>
        </w:rPr>
        <w:t xml:space="preserve"> </w:t>
      </w:r>
      <w:r w:rsidR="0080504B" w:rsidRPr="0096544E">
        <w:rPr>
          <w:rFonts w:ascii="Century Gothic" w:hAnsi="Century Gothic"/>
          <w:sz w:val="20"/>
          <w:szCs w:val="20"/>
          <w:lang w:val="it-IT"/>
        </w:rPr>
        <w:t xml:space="preserve">gravi </w:t>
      </w:r>
      <w:r w:rsidR="00B5580E" w:rsidRPr="0096544E">
        <w:rPr>
          <w:rFonts w:ascii="Century Gothic" w:hAnsi="Century Gothic"/>
          <w:sz w:val="20"/>
          <w:szCs w:val="20"/>
          <w:lang w:val="it-IT"/>
        </w:rPr>
        <w:t>secondo quanto disposto a</w:t>
      </w:r>
      <w:r w:rsidRPr="0096544E">
        <w:rPr>
          <w:rFonts w:ascii="Century Gothic" w:hAnsi="Century Gothic"/>
          <w:sz w:val="20"/>
          <w:szCs w:val="20"/>
          <w:lang w:val="it-IT"/>
        </w:rPr>
        <w:t xml:space="preserve">ll’art. </w:t>
      </w:r>
      <w:r w:rsidR="00A8410E" w:rsidRPr="0096544E">
        <w:rPr>
          <w:rFonts w:ascii="Century Gothic" w:hAnsi="Century Gothic"/>
          <w:sz w:val="20"/>
          <w:szCs w:val="20"/>
          <w:lang w:val="it-IT"/>
        </w:rPr>
        <w:t>80</w:t>
      </w:r>
      <w:r w:rsidRPr="0096544E">
        <w:rPr>
          <w:rFonts w:ascii="Century Gothic" w:hAnsi="Century Gothic"/>
          <w:sz w:val="20"/>
          <w:szCs w:val="20"/>
          <w:lang w:val="it-IT"/>
        </w:rPr>
        <w:t xml:space="preserve"> comma </w:t>
      </w:r>
      <w:r w:rsidR="00A8410E" w:rsidRPr="0096544E">
        <w:rPr>
          <w:rFonts w:ascii="Century Gothic" w:hAnsi="Century Gothic"/>
          <w:sz w:val="20"/>
          <w:szCs w:val="20"/>
          <w:lang w:val="it-IT"/>
        </w:rPr>
        <w:t xml:space="preserve">5 </w:t>
      </w:r>
      <w:r w:rsidRPr="0096544E">
        <w:rPr>
          <w:rFonts w:ascii="Century Gothic" w:hAnsi="Century Gothic"/>
          <w:sz w:val="20"/>
          <w:szCs w:val="20"/>
          <w:lang w:val="it-IT"/>
        </w:rPr>
        <w:t>del D.</w:t>
      </w:r>
      <w:r w:rsidR="00641B0A">
        <w:rPr>
          <w:rFonts w:ascii="Century Gothic" w:hAnsi="Century Gothic"/>
          <w:sz w:val="20"/>
          <w:szCs w:val="20"/>
          <w:lang w:val="it-IT"/>
        </w:rPr>
        <w:t xml:space="preserve"> </w:t>
      </w:r>
      <w:r w:rsidRPr="0096544E">
        <w:rPr>
          <w:rFonts w:ascii="Century Gothic" w:hAnsi="Century Gothic"/>
          <w:sz w:val="20"/>
          <w:szCs w:val="20"/>
          <w:lang w:val="it-IT"/>
        </w:rPr>
        <w:t>Lgs. n.</w:t>
      </w:r>
      <w:r w:rsidRPr="0096544E">
        <w:rPr>
          <w:rFonts w:ascii="Century Gothic" w:hAnsi="Century Gothic"/>
          <w:spacing w:val="-8"/>
          <w:sz w:val="20"/>
          <w:szCs w:val="20"/>
          <w:lang w:val="it-IT"/>
        </w:rPr>
        <w:t xml:space="preserve"> </w:t>
      </w:r>
      <w:r w:rsidR="00A8410E" w:rsidRPr="0096544E">
        <w:rPr>
          <w:rFonts w:ascii="Century Gothic" w:hAnsi="Century Gothic"/>
          <w:spacing w:val="-8"/>
          <w:sz w:val="20"/>
          <w:szCs w:val="20"/>
          <w:lang w:val="it-IT"/>
        </w:rPr>
        <w:t>50/2016</w:t>
      </w:r>
      <w:r w:rsidRPr="0096544E">
        <w:rPr>
          <w:rFonts w:ascii="Century Gothic" w:hAnsi="Century Gothic"/>
          <w:sz w:val="20"/>
          <w:szCs w:val="20"/>
          <w:lang w:val="it-IT"/>
        </w:rPr>
        <w:t>.</w:t>
      </w:r>
    </w:p>
    <w:p w14:paraId="0C777C13" w14:textId="3E04893E" w:rsidR="0094402B" w:rsidRDefault="00432459" w:rsidP="002D5BFD">
      <w:pPr>
        <w:pStyle w:val="Titolo1"/>
        <w:numPr>
          <w:ilvl w:val="0"/>
          <w:numId w:val="7"/>
        </w:numPr>
        <w:tabs>
          <w:tab w:val="left" w:pos="0"/>
          <w:tab w:val="left" w:pos="1386"/>
          <w:tab w:val="left" w:pos="4111"/>
          <w:tab w:val="left" w:pos="4820"/>
        </w:tabs>
        <w:spacing w:before="8"/>
        <w:ind w:left="3402" w:firstLine="284"/>
        <w:rPr>
          <w:rFonts w:ascii="Century Gothic" w:hAnsi="Century Gothic"/>
          <w:color w:val="auto"/>
          <w:sz w:val="20"/>
          <w:szCs w:val="20"/>
          <w:lang w:val="it-IT"/>
        </w:rPr>
      </w:pPr>
      <w:bookmarkStart w:id="439" w:name="_Toc501556166"/>
      <w:bookmarkStart w:id="440" w:name="_Toc501630068"/>
      <w:bookmarkStart w:id="441" w:name="_Toc501641692"/>
      <w:bookmarkStart w:id="442" w:name="_Toc501642392"/>
      <w:bookmarkStart w:id="443" w:name="_Toc501642462"/>
      <w:bookmarkStart w:id="444" w:name="_Toc501642534"/>
      <w:bookmarkStart w:id="445" w:name="_Toc501642606"/>
      <w:bookmarkStart w:id="446" w:name="_Toc501642678"/>
      <w:bookmarkStart w:id="447" w:name="_Toc501642750"/>
      <w:bookmarkStart w:id="448" w:name="_Toc501642822"/>
      <w:bookmarkStart w:id="449" w:name="_Toc501642894"/>
      <w:bookmarkStart w:id="450" w:name="_Toc501648422"/>
      <w:bookmarkStart w:id="451" w:name="_Toc501648509"/>
      <w:bookmarkStart w:id="452" w:name="_Toc501648596"/>
      <w:bookmarkStart w:id="453" w:name="_Toc501710033"/>
      <w:bookmarkStart w:id="454" w:name="_Toc501710095"/>
      <w:bookmarkStart w:id="455" w:name="_Toc30403162"/>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2D5BFD">
        <w:rPr>
          <w:rFonts w:ascii="Century Gothic" w:hAnsi="Century Gothic"/>
          <w:color w:val="auto"/>
          <w:sz w:val="20"/>
          <w:szCs w:val="20"/>
          <w:lang w:val="it-IT"/>
        </w:rPr>
        <w:t>Recesso</w:t>
      </w:r>
      <w:bookmarkEnd w:id="455"/>
    </w:p>
    <w:p w14:paraId="5501B834" w14:textId="77777777" w:rsidR="002D5BFD" w:rsidRPr="002D5BFD" w:rsidRDefault="002D5BFD" w:rsidP="002D5BFD">
      <w:pPr>
        <w:rPr>
          <w:lang w:val="it-IT"/>
        </w:rPr>
      </w:pPr>
    </w:p>
    <w:p w14:paraId="22285253" w14:textId="058AEC6D" w:rsidR="0066009D" w:rsidRDefault="004B6AA9" w:rsidP="0066009D">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 xml:space="preserve">La </w:t>
      </w:r>
      <w:r w:rsidR="00C17AAC">
        <w:rPr>
          <w:rFonts w:ascii="Century Gothic" w:hAnsi="Century Gothic"/>
          <w:sz w:val="20"/>
          <w:szCs w:val="20"/>
          <w:lang w:val="it-IT"/>
        </w:rPr>
        <w:t>ASST</w:t>
      </w:r>
      <w:r>
        <w:rPr>
          <w:rFonts w:ascii="Century Gothic" w:hAnsi="Century Gothic"/>
          <w:sz w:val="20"/>
          <w:szCs w:val="20"/>
          <w:lang w:val="it-IT"/>
        </w:rPr>
        <w:t xml:space="preserve"> di Pavia</w:t>
      </w:r>
      <w:r w:rsidR="0066009D">
        <w:rPr>
          <w:rFonts w:ascii="Century Gothic" w:hAnsi="Century Gothic"/>
          <w:sz w:val="20"/>
          <w:szCs w:val="20"/>
          <w:lang w:val="it-IT"/>
        </w:rPr>
        <w:t xml:space="preserve"> ha diritto, a suo </w:t>
      </w:r>
      <w:r w:rsidR="002D5BFD">
        <w:rPr>
          <w:rFonts w:ascii="Century Gothic" w:hAnsi="Century Gothic"/>
          <w:sz w:val="20"/>
          <w:szCs w:val="20"/>
          <w:lang w:val="it-IT"/>
        </w:rPr>
        <w:t>insindacabile giudizio e senza la necessità di motivazione, di recedere dal Contratto in qualsiasi momento, con preavviso di almeno trenta giorni solari, da comunicarsi al Fornitore con PEC.</w:t>
      </w:r>
    </w:p>
    <w:p w14:paraId="0BD5EF4F" w14:textId="77911B8A" w:rsidR="002D5BFD" w:rsidRDefault="002D5BFD" w:rsidP="0066009D">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Dalla data di efficacia del recesso, il Fornitore dovrà cessare tutte le prestazioni contrattuali, assicurando che tale cessazione non comporti danno alcuno alla Stazione Appaltante.</w:t>
      </w:r>
    </w:p>
    <w:p w14:paraId="74593AA4" w14:textId="7E68411D" w:rsidR="0094402B" w:rsidRPr="004B4AFA" w:rsidRDefault="002D5BFD" w:rsidP="004B4AFA">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Per tutto quanto non previsto si applicano le disposizioni dell’art. 109 del D. Lgs. 50/2016.</w:t>
      </w:r>
    </w:p>
    <w:p w14:paraId="15CC0BB9" w14:textId="3D6D4E79" w:rsidR="001253C4" w:rsidRPr="00271EFF" w:rsidRDefault="00271EFF" w:rsidP="00271EFF">
      <w:pPr>
        <w:pStyle w:val="Titolo1"/>
        <w:numPr>
          <w:ilvl w:val="0"/>
          <w:numId w:val="7"/>
        </w:numPr>
        <w:tabs>
          <w:tab w:val="left" w:pos="0"/>
          <w:tab w:val="left" w:pos="1386"/>
          <w:tab w:val="left" w:pos="4111"/>
          <w:tab w:val="left" w:pos="5245"/>
        </w:tabs>
        <w:ind w:left="4395" w:hanging="1134"/>
        <w:rPr>
          <w:rFonts w:ascii="Century Gothic" w:hAnsi="Century Gothic"/>
          <w:color w:val="auto"/>
          <w:sz w:val="20"/>
          <w:szCs w:val="20"/>
          <w:lang w:val="it-IT"/>
        </w:rPr>
      </w:pPr>
      <w:r>
        <w:rPr>
          <w:rFonts w:ascii="Century Gothic" w:hAnsi="Century Gothic"/>
          <w:color w:val="auto"/>
          <w:sz w:val="20"/>
          <w:szCs w:val="20"/>
          <w:lang w:val="it-IT"/>
        </w:rPr>
        <w:t xml:space="preserve"> </w:t>
      </w:r>
      <w:bookmarkStart w:id="456" w:name="_Toc30403163"/>
      <w:r w:rsidR="00432459" w:rsidRPr="00271EFF">
        <w:rPr>
          <w:rFonts w:ascii="Century Gothic" w:hAnsi="Century Gothic"/>
          <w:color w:val="auto"/>
          <w:sz w:val="20"/>
          <w:szCs w:val="20"/>
          <w:lang w:val="it-IT"/>
        </w:rPr>
        <w:t>Subappalto</w:t>
      </w:r>
      <w:bookmarkEnd w:id="456"/>
    </w:p>
    <w:p w14:paraId="4FEA6DDB" w14:textId="77777777" w:rsidR="0094402B" w:rsidRPr="0096544E" w:rsidRDefault="0094402B" w:rsidP="0044468F">
      <w:pPr>
        <w:pStyle w:val="Corpotesto"/>
        <w:tabs>
          <w:tab w:val="left" w:pos="0"/>
          <w:tab w:val="left" w:pos="1053"/>
        </w:tabs>
        <w:rPr>
          <w:rFonts w:ascii="Century Gothic" w:hAnsi="Century Gothic"/>
          <w:sz w:val="20"/>
          <w:szCs w:val="20"/>
        </w:rPr>
      </w:pPr>
    </w:p>
    <w:p w14:paraId="40A33423" w14:textId="196798C0" w:rsidR="008A12B7" w:rsidRDefault="000A18F2" w:rsidP="00F2094D">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Il Fornitore, conformemente a quanto dichiarato in sede di offerta, non intende affidare in subappalto l’esecuzione di alcuna attività oggetto delle prestazioni contrattuali</w:t>
      </w:r>
    </w:p>
    <w:p w14:paraId="2EF573C8" w14:textId="767FB1AE" w:rsidR="000A18F2" w:rsidRPr="000A18F2" w:rsidRDefault="000A18F2" w:rsidP="000A18F2">
      <w:pPr>
        <w:pStyle w:val="Paragrafoelenco"/>
        <w:tabs>
          <w:tab w:val="left" w:pos="0"/>
          <w:tab w:val="left" w:pos="709"/>
        </w:tabs>
        <w:spacing w:before="0" w:line="360" w:lineRule="auto"/>
        <w:ind w:left="709" w:firstLine="0"/>
        <w:rPr>
          <w:rFonts w:ascii="Century Gothic" w:hAnsi="Century Gothic"/>
          <w:i/>
          <w:sz w:val="20"/>
          <w:szCs w:val="20"/>
          <w:lang w:val="it-IT"/>
        </w:rPr>
      </w:pPr>
      <w:r w:rsidRPr="000A18F2">
        <w:rPr>
          <w:rFonts w:ascii="Century Gothic" w:hAnsi="Century Gothic"/>
          <w:i/>
          <w:sz w:val="20"/>
          <w:szCs w:val="20"/>
          <w:lang w:val="it-IT"/>
        </w:rPr>
        <w:t>ovvero</w:t>
      </w:r>
    </w:p>
    <w:p w14:paraId="308A9216" w14:textId="3436F931" w:rsidR="0094402B" w:rsidRPr="00F2094D" w:rsidRDefault="00A62DAE" w:rsidP="00F2094D">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noProof/>
          <w:sz w:val="20"/>
          <w:szCs w:val="20"/>
          <w:lang w:val="it-IT" w:eastAsia="it-IT"/>
        </w:rPr>
        <mc:AlternateContent>
          <mc:Choice Requires="wps">
            <w:drawing>
              <wp:anchor distT="0" distB="0" distL="114300" distR="114300" simplePos="0" relativeHeight="251661312" behindDoc="1" locked="0" layoutInCell="1" allowOverlap="1" wp14:anchorId="6029A1BD" wp14:editId="5F6D5586">
                <wp:simplePos x="0" y="0"/>
                <wp:positionH relativeFrom="page">
                  <wp:posOffset>8859520</wp:posOffset>
                </wp:positionH>
                <wp:positionV relativeFrom="paragraph">
                  <wp:posOffset>357505</wp:posOffset>
                </wp:positionV>
                <wp:extent cx="1811020" cy="170815"/>
                <wp:effectExtent l="0" t="0" r="0" b="63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708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96D22" w14:textId="3E32A1B0" w:rsidR="00F65B0A" w:rsidRDefault="00F65B0A">
                            <w:pPr>
                              <w:pStyle w:val="Corpotesto"/>
                              <w:tabs>
                                <w:tab w:val="left" w:pos="2850"/>
                              </w:tabs>
                              <w:spacing w:before="1"/>
                              <w:ind w:left="-1"/>
                              <w:rPr>
                                <w:rFonts w:ascii="Times New Roman"/>
                              </w:rPr>
                            </w:pPr>
                            <w:r>
                              <w:rPr>
                                <w:rFonts w:ascii="Times New Roman"/>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9A1BD" id="_x0000_t202" coordsize="21600,21600" o:spt="202" path="m,l,21600r21600,l21600,xe">
                <v:stroke joinstyle="miter"/>
                <v:path gradientshapeok="t" o:connecttype="rect"/>
              </v:shapetype>
              <v:shape id="Text Box 6" o:spid="_x0000_s1026" type="#_x0000_t202" style="position:absolute;left:0;text-align:left;margin-left:697.6pt;margin-top:28.15pt;width:142.6pt;height:1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" fillcolor="silver" stroked="f">
                <v:textbox inset="0,0,0,0">
                  <w:txbxContent>
                    <w:p w14:paraId="66196D22" w14:textId="3E32A1B0" w:rsidR="00F65B0A" w:rsidRDefault="00F65B0A">
                      <w:pPr>
                        <w:pStyle w:val="Corpotesto"/>
                        <w:tabs>
                          <w:tab w:val="left" w:pos="2850"/>
                        </w:tabs>
                        <w:spacing w:before="1"/>
                        <w:ind w:left="-1"/>
                        <w:rPr>
                          <w:rFonts w:ascii="Times New Roman"/>
                        </w:rPr>
                      </w:pPr>
                      <w:r>
                        <w:rPr>
                          <w:rFonts w:ascii="Times New Roman"/>
                          <w:u w:val="single"/>
                        </w:rPr>
                        <w:t xml:space="preserve"> </w:t>
                      </w:r>
                    </w:p>
                  </w:txbxContent>
                </v:textbox>
                <w10:wrap anchorx="page"/>
              </v:shape>
            </w:pict>
          </mc:Fallback>
        </mc:AlternateContent>
      </w:r>
      <w:r w:rsidR="00432459" w:rsidRPr="00F2094D">
        <w:rPr>
          <w:rFonts w:ascii="Century Gothic" w:hAnsi="Century Gothic"/>
          <w:sz w:val="20"/>
          <w:szCs w:val="20"/>
          <w:lang w:val="it-IT"/>
        </w:rPr>
        <w:t>Il Fornitore, conformemente a quanto dichiarato in sede di offerta, si riserva di affidare in subappalt</w:t>
      </w:r>
      <w:r w:rsidR="00C17AAC">
        <w:rPr>
          <w:rFonts w:ascii="Century Gothic" w:hAnsi="Century Gothic"/>
          <w:sz w:val="20"/>
          <w:szCs w:val="20"/>
          <w:lang w:val="it-IT"/>
        </w:rPr>
        <w:t>o, in misura non superiore al 40 (quaranta</w:t>
      </w:r>
      <w:r w:rsidR="00432459" w:rsidRPr="00F2094D">
        <w:rPr>
          <w:rFonts w:ascii="Century Gothic" w:hAnsi="Century Gothic"/>
          <w:sz w:val="20"/>
          <w:szCs w:val="20"/>
          <w:lang w:val="it-IT"/>
        </w:rPr>
        <w:t>) % dell’importo contrattuale, l’esecuzione delle seguenti prestazioni:</w:t>
      </w:r>
    </w:p>
    <w:p w14:paraId="4F132138" w14:textId="3821B4F2" w:rsidR="0094402B" w:rsidRPr="00F2094D" w:rsidRDefault="00A62DAE" w:rsidP="00A62DAE">
      <w:pPr>
        <w:pStyle w:val="Paragrafoelenco"/>
        <w:tabs>
          <w:tab w:val="left" w:pos="0"/>
          <w:tab w:val="left" w:pos="709"/>
        </w:tabs>
        <w:spacing w:before="0" w:line="360" w:lineRule="auto"/>
        <w:ind w:left="709" w:firstLine="0"/>
        <w:rPr>
          <w:rFonts w:ascii="Century Gothic" w:hAnsi="Century Gothic"/>
          <w:sz w:val="20"/>
          <w:szCs w:val="20"/>
          <w:lang w:val="it-IT"/>
        </w:rPr>
      </w:pPr>
      <w:r>
        <w:rPr>
          <w:rFonts w:ascii="Century Gothic" w:hAnsi="Century Gothic"/>
          <w:sz w:val="20"/>
          <w:szCs w:val="20"/>
          <w:lang w:val="it-IT"/>
        </w:rPr>
        <w:t>_________________________________</w:t>
      </w:r>
    </w:p>
    <w:p w14:paraId="2BEE4945" w14:textId="77777777" w:rsidR="0094402B" w:rsidRPr="00F2094D" w:rsidRDefault="0094402B" w:rsidP="00056AB0">
      <w:pPr>
        <w:pStyle w:val="Corpotesto"/>
        <w:tabs>
          <w:tab w:val="left" w:pos="0"/>
        </w:tabs>
        <w:spacing w:before="10"/>
        <w:rPr>
          <w:rFonts w:ascii="Century Gothic" w:hAnsi="Century Gothic"/>
          <w:sz w:val="20"/>
          <w:szCs w:val="20"/>
          <w:lang w:val="it-IT"/>
        </w:rPr>
      </w:pPr>
    </w:p>
    <w:p w14:paraId="6F7DB36E" w14:textId="7D756E79" w:rsidR="0094402B" w:rsidRPr="0096544E" w:rsidRDefault="00A62DAE"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I</w:t>
      </w:r>
      <w:r w:rsidR="00432459" w:rsidRPr="0096544E">
        <w:rPr>
          <w:rFonts w:ascii="Century Gothic" w:hAnsi="Century Gothic"/>
          <w:sz w:val="20"/>
          <w:szCs w:val="20"/>
          <w:lang w:val="it-IT"/>
        </w:rPr>
        <w:t xml:space="preserve">l </w:t>
      </w:r>
      <w:r w:rsidR="00432459" w:rsidRPr="00C5731E">
        <w:rPr>
          <w:rFonts w:ascii="Century Gothic" w:hAnsi="Century Gothic"/>
          <w:sz w:val="20"/>
          <w:szCs w:val="20"/>
          <w:lang w:val="it-IT"/>
        </w:rPr>
        <w:t>Fornitore</w:t>
      </w:r>
      <w:r w:rsidR="00432459" w:rsidRPr="0096544E">
        <w:rPr>
          <w:rFonts w:ascii="Century Gothic" w:hAnsi="Century Gothic"/>
          <w:i/>
          <w:sz w:val="20"/>
          <w:szCs w:val="20"/>
          <w:lang w:val="it-IT"/>
        </w:rPr>
        <w:t xml:space="preserve"> </w:t>
      </w:r>
      <w:r w:rsidR="00432459" w:rsidRPr="0096544E">
        <w:rPr>
          <w:rFonts w:ascii="Century Gothic" w:hAnsi="Century Gothic"/>
          <w:sz w:val="20"/>
          <w:szCs w:val="20"/>
          <w:lang w:val="it-IT"/>
        </w:rPr>
        <w:t xml:space="preserve">è responsabile dei danni che dovessero derivare </w:t>
      </w:r>
      <w:r w:rsidR="004B6AA9">
        <w:rPr>
          <w:rFonts w:ascii="Century Gothic" w:hAnsi="Century Gothic"/>
          <w:sz w:val="20"/>
          <w:szCs w:val="20"/>
          <w:lang w:val="it-IT"/>
        </w:rPr>
        <w:t xml:space="preserve">alla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00C17AAC">
        <w:rPr>
          <w:rFonts w:ascii="Century Gothic" w:hAnsi="Century Gothic"/>
          <w:sz w:val="20"/>
          <w:szCs w:val="20"/>
          <w:lang w:val="it-IT"/>
        </w:rPr>
        <w:t xml:space="preserve"> </w:t>
      </w:r>
      <w:r w:rsidR="00432459" w:rsidRPr="0096544E">
        <w:rPr>
          <w:rFonts w:ascii="Century Gothic" w:hAnsi="Century Gothic"/>
          <w:sz w:val="20"/>
          <w:szCs w:val="20"/>
          <w:lang w:val="it-IT"/>
        </w:rPr>
        <w:t>o a terzi per fatti comunque imputabili ai soggetti cui sono state affidate le suddette</w:t>
      </w:r>
      <w:r w:rsidR="00432459" w:rsidRPr="0096544E">
        <w:rPr>
          <w:rFonts w:ascii="Century Gothic" w:hAnsi="Century Gothic"/>
          <w:spacing w:val="-9"/>
          <w:sz w:val="20"/>
          <w:szCs w:val="20"/>
          <w:lang w:val="it-IT"/>
        </w:rPr>
        <w:t xml:space="preserve"> </w:t>
      </w:r>
      <w:r w:rsidR="00432459" w:rsidRPr="0096544E">
        <w:rPr>
          <w:rFonts w:ascii="Century Gothic" w:hAnsi="Century Gothic"/>
          <w:sz w:val="20"/>
          <w:szCs w:val="20"/>
          <w:lang w:val="it-IT"/>
        </w:rPr>
        <w:t>attività.</w:t>
      </w:r>
    </w:p>
    <w:p w14:paraId="44597B39" w14:textId="5D71F203"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I subappaltatori dovranno mantenere</w:t>
      </w:r>
      <w:r w:rsidR="00C5731E">
        <w:rPr>
          <w:rFonts w:ascii="Century Gothic" w:hAnsi="Century Gothic"/>
          <w:sz w:val="20"/>
          <w:szCs w:val="20"/>
          <w:lang w:val="it-IT"/>
        </w:rPr>
        <w:t>,</w:t>
      </w:r>
      <w:r w:rsidRPr="0096544E">
        <w:rPr>
          <w:rFonts w:ascii="Century Gothic" w:hAnsi="Century Gothic"/>
          <w:sz w:val="20"/>
          <w:szCs w:val="20"/>
          <w:lang w:val="it-IT"/>
        </w:rPr>
        <w:t xml:space="preserve"> per tutta la durata </w:t>
      </w:r>
      <w:r w:rsidR="00C5731E">
        <w:rPr>
          <w:rFonts w:ascii="Century Gothic" w:hAnsi="Century Gothic"/>
          <w:sz w:val="20"/>
          <w:szCs w:val="20"/>
          <w:lang w:val="it-IT"/>
        </w:rPr>
        <w:t xml:space="preserve">del Contratto, </w:t>
      </w:r>
      <w:r w:rsidRPr="0096544E">
        <w:rPr>
          <w:rFonts w:ascii="Century Gothic" w:hAnsi="Century Gothic"/>
          <w:sz w:val="20"/>
          <w:szCs w:val="20"/>
          <w:lang w:val="it-IT"/>
        </w:rPr>
        <w:t>i requisiti richiesti dalla documentazione di gara, nonché dalla normativa vigente in materia per lo svolgimento delle attività agli stessi</w:t>
      </w:r>
      <w:r w:rsidRPr="0096544E">
        <w:rPr>
          <w:rFonts w:ascii="Century Gothic" w:hAnsi="Century Gothic"/>
          <w:spacing w:val="-4"/>
          <w:sz w:val="20"/>
          <w:szCs w:val="20"/>
          <w:lang w:val="it-IT"/>
        </w:rPr>
        <w:t xml:space="preserve"> </w:t>
      </w:r>
      <w:r w:rsidRPr="0096544E">
        <w:rPr>
          <w:rFonts w:ascii="Century Gothic" w:hAnsi="Century Gothic"/>
          <w:sz w:val="20"/>
          <w:szCs w:val="20"/>
          <w:lang w:val="it-IT"/>
        </w:rPr>
        <w:t>affidate.</w:t>
      </w:r>
    </w:p>
    <w:p w14:paraId="37D901B7" w14:textId="7BEFCFC5" w:rsidR="0094402B" w:rsidRPr="00C5731E" w:rsidRDefault="00432459" w:rsidP="00C5731E">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lastRenderedPageBreak/>
        <w:t xml:space="preserve">Il </w:t>
      </w:r>
      <w:r w:rsidRPr="00C5731E">
        <w:rPr>
          <w:rFonts w:ascii="Century Gothic" w:hAnsi="Century Gothic"/>
          <w:sz w:val="20"/>
          <w:szCs w:val="20"/>
          <w:lang w:val="it-IT"/>
        </w:rPr>
        <w:t>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 xml:space="preserve">si impegna a depositare presso </w:t>
      </w:r>
      <w:r w:rsidR="004B6AA9">
        <w:rPr>
          <w:rFonts w:ascii="Century Gothic" w:hAnsi="Century Gothic"/>
          <w:sz w:val="20"/>
          <w:szCs w:val="20"/>
          <w:lang w:val="it-IT"/>
        </w:rPr>
        <w:t xml:space="preserve">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Pr="0096544E">
        <w:rPr>
          <w:rFonts w:ascii="Century Gothic" w:hAnsi="Century Gothic"/>
          <w:sz w:val="20"/>
          <w:szCs w:val="20"/>
          <w:lang w:val="it-IT"/>
        </w:rPr>
        <w:t>, almeno 20 (venti) giorni prima dell’inizio dell’esecuzione delle attività oggetto del subappalto, la copia autentica</w:t>
      </w:r>
      <w:r w:rsidR="00C5731E">
        <w:rPr>
          <w:rFonts w:ascii="Century Gothic" w:hAnsi="Century Gothic"/>
          <w:sz w:val="20"/>
          <w:szCs w:val="20"/>
          <w:lang w:val="it-IT"/>
        </w:rPr>
        <w:t xml:space="preserve"> del contratto di subappalto, corredato dalla </w:t>
      </w:r>
      <w:r w:rsidRPr="0096544E">
        <w:rPr>
          <w:rFonts w:ascii="Century Gothic" w:hAnsi="Century Gothic"/>
          <w:sz w:val="20"/>
          <w:szCs w:val="20"/>
          <w:lang w:val="it-IT"/>
        </w:rPr>
        <w:t>documentazione</w:t>
      </w:r>
      <w:r w:rsidR="00C5731E">
        <w:rPr>
          <w:rFonts w:ascii="Century Gothic" w:hAnsi="Century Gothic"/>
          <w:sz w:val="20"/>
          <w:szCs w:val="20"/>
          <w:lang w:val="it-IT"/>
        </w:rPr>
        <w:t xml:space="preserve"> </w:t>
      </w:r>
      <w:r w:rsidRPr="0096544E">
        <w:rPr>
          <w:rFonts w:ascii="Century Gothic" w:hAnsi="Century Gothic"/>
          <w:sz w:val="20"/>
          <w:szCs w:val="20"/>
          <w:lang w:val="it-IT"/>
        </w:rPr>
        <w:t>prevista dalla normativa vigente in materia, ivi inclusa la certificazione attestante il possesso da parte del subappaltatore dei requisiti soggettivi previsti in sede di gara nonché la certificazione comprovante il possesso dei requisiti, richiesti dalla vigente normativa, per  lo svolgimento delle attività allo stesso affidate e</w:t>
      </w:r>
      <w:r w:rsidRPr="00C5731E">
        <w:rPr>
          <w:rFonts w:ascii="Century Gothic" w:hAnsi="Century Gothic"/>
          <w:sz w:val="20"/>
          <w:szCs w:val="20"/>
          <w:lang w:val="it-IT"/>
        </w:rPr>
        <w:t xml:space="preserve"> la dichiarazione relativa alla sussistenza o meno di eventuali forme di controllo o collegamento a norma dell’art. 2359 cod. civ. con il subappaltatore. In caso di mancata presentazione dei documenti sopra richiesti nel termine previsto, </w:t>
      </w:r>
      <w:r w:rsidR="00C5731E">
        <w:rPr>
          <w:rFonts w:ascii="Century Gothic" w:hAnsi="Century Gothic"/>
          <w:sz w:val="20"/>
          <w:szCs w:val="20"/>
          <w:lang w:val="it-IT"/>
        </w:rPr>
        <w:t>l’</w:t>
      </w:r>
      <w:r w:rsidR="00B4747B" w:rsidRPr="00C5731E">
        <w:rPr>
          <w:rFonts w:ascii="Century Gothic" w:hAnsi="Century Gothic"/>
          <w:sz w:val="20"/>
          <w:szCs w:val="20"/>
          <w:lang w:val="it-IT"/>
        </w:rPr>
        <w:t>ASST</w:t>
      </w:r>
      <w:r w:rsidR="00C5731E">
        <w:rPr>
          <w:rFonts w:ascii="Century Gothic" w:hAnsi="Century Gothic"/>
          <w:sz w:val="20"/>
          <w:szCs w:val="20"/>
          <w:lang w:val="it-IT"/>
        </w:rPr>
        <w:t xml:space="preserve"> di Pavia</w:t>
      </w:r>
      <w:r w:rsidR="00B4747B" w:rsidRPr="00C5731E">
        <w:rPr>
          <w:rFonts w:ascii="Century Gothic" w:hAnsi="Century Gothic"/>
          <w:sz w:val="20"/>
          <w:szCs w:val="20"/>
          <w:lang w:val="it-IT"/>
        </w:rPr>
        <w:t xml:space="preserve"> </w:t>
      </w:r>
      <w:r w:rsidRPr="00C5731E">
        <w:rPr>
          <w:rFonts w:ascii="Century Gothic" w:hAnsi="Century Gothic"/>
          <w:sz w:val="20"/>
          <w:szCs w:val="20"/>
          <w:lang w:val="it-IT"/>
        </w:rPr>
        <w:t>non autorizzerà il</w:t>
      </w:r>
      <w:r w:rsidRPr="00C5731E">
        <w:rPr>
          <w:rFonts w:ascii="Century Gothic" w:hAnsi="Century Gothic"/>
          <w:spacing w:val="-4"/>
          <w:sz w:val="20"/>
          <w:szCs w:val="20"/>
          <w:lang w:val="it-IT"/>
        </w:rPr>
        <w:t xml:space="preserve"> </w:t>
      </w:r>
      <w:r w:rsidRPr="00C5731E">
        <w:rPr>
          <w:rFonts w:ascii="Century Gothic" w:hAnsi="Century Gothic"/>
          <w:sz w:val="20"/>
          <w:szCs w:val="20"/>
          <w:lang w:val="it-IT"/>
        </w:rPr>
        <w:t>subappalto.</w:t>
      </w:r>
    </w:p>
    <w:p w14:paraId="1B239250" w14:textId="7CC52AF5" w:rsidR="002034A9" w:rsidRPr="0096544E" w:rsidRDefault="00432459" w:rsidP="00C5731E">
      <w:pPr>
        <w:pStyle w:val="Paragrafoelenco"/>
        <w:tabs>
          <w:tab w:val="left" w:pos="0"/>
          <w:tab w:val="left" w:pos="709"/>
        </w:tabs>
        <w:spacing w:before="0" w:line="360" w:lineRule="auto"/>
        <w:ind w:left="709" w:firstLine="0"/>
        <w:rPr>
          <w:rFonts w:ascii="Century Gothic" w:hAnsi="Century Gothic"/>
          <w:sz w:val="20"/>
          <w:szCs w:val="20"/>
          <w:lang w:val="it-IT"/>
        </w:rPr>
      </w:pPr>
      <w:r w:rsidRPr="0096544E">
        <w:rPr>
          <w:rFonts w:ascii="Century Gothic" w:hAnsi="Century Gothic"/>
          <w:sz w:val="20"/>
          <w:szCs w:val="20"/>
          <w:lang w:val="it-IT"/>
        </w:rPr>
        <w:t xml:space="preserve">In caso di mancato deposito di taluno dei suindicati documenti nel termine previsto </w:t>
      </w:r>
      <w:r w:rsidR="00C5731E">
        <w:rPr>
          <w:rFonts w:ascii="Century Gothic" w:hAnsi="Century Gothic"/>
          <w:sz w:val="20"/>
          <w:szCs w:val="20"/>
          <w:lang w:val="it-IT"/>
        </w:rPr>
        <w:t>l’</w:t>
      </w:r>
      <w:r w:rsidR="00B4747B" w:rsidRPr="0096544E">
        <w:rPr>
          <w:rFonts w:ascii="Century Gothic" w:hAnsi="Century Gothic"/>
          <w:sz w:val="20"/>
          <w:szCs w:val="20"/>
          <w:lang w:val="it-IT"/>
        </w:rPr>
        <w:t>ASST</w:t>
      </w:r>
      <w:r w:rsidR="00C5731E">
        <w:rPr>
          <w:rFonts w:ascii="Century Gothic" w:hAnsi="Century Gothic"/>
          <w:sz w:val="20"/>
          <w:szCs w:val="20"/>
          <w:lang w:val="it-IT"/>
        </w:rPr>
        <w:t xml:space="preserve"> di Pavia</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 xml:space="preserve">procederà a richiedere al </w:t>
      </w:r>
      <w:r w:rsidRPr="00C5731E">
        <w:rPr>
          <w:rFonts w:ascii="Century Gothic" w:hAnsi="Century Gothic"/>
          <w:sz w:val="20"/>
          <w:szCs w:val="20"/>
          <w:lang w:val="it-IT"/>
        </w:rPr>
        <w:t>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l’integrazione della suddetta documentazione, assegnando all’uopo un termine essenziale, decorso inutilmente il quale il subappalto non verrà autorizzato. Resta inteso che la suddetta richiesta di integrazione sospende il termine per la definizione del procedimento di autorizzazione del subappalto.</w:t>
      </w:r>
    </w:p>
    <w:p w14:paraId="3D625E2D" w14:textId="03336D85" w:rsidR="0094402B" w:rsidRPr="0096544E" w:rsidRDefault="00377116"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I</w:t>
      </w:r>
      <w:r w:rsidR="00227B96" w:rsidRPr="0096544E">
        <w:rPr>
          <w:rFonts w:ascii="Century Gothic" w:hAnsi="Century Gothic"/>
          <w:sz w:val="20"/>
          <w:szCs w:val="20"/>
          <w:lang w:val="it-IT"/>
        </w:rPr>
        <w:t>l</w:t>
      </w:r>
      <w:r w:rsidR="00432459" w:rsidRPr="0096544E">
        <w:rPr>
          <w:rFonts w:ascii="Century Gothic" w:hAnsi="Century Gothic"/>
          <w:sz w:val="20"/>
          <w:szCs w:val="20"/>
          <w:lang w:val="it-IT"/>
        </w:rPr>
        <w:t xml:space="preserve"> subappalto non comporta alcuna modificazione agli obblighi e agli oneri del </w:t>
      </w:r>
      <w:r w:rsidR="00432459" w:rsidRPr="00C5731E">
        <w:rPr>
          <w:rFonts w:ascii="Century Gothic" w:hAnsi="Century Gothic"/>
          <w:sz w:val="20"/>
          <w:szCs w:val="20"/>
          <w:lang w:val="it-IT"/>
        </w:rPr>
        <w:t>Fornitore,</w:t>
      </w:r>
      <w:r w:rsidR="00432459" w:rsidRPr="0096544E">
        <w:rPr>
          <w:rFonts w:ascii="Century Gothic" w:hAnsi="Century Gothic"/>
          <w:sz w:val="20"/>
          <w:szCs w:val="20"/>
          <w:lang w:val="it-IT"/>
        </w:rPr>
        <w:t xml:space="preserve"> il quale rimane l’unico e solo responsabile, nei confronti d</w:t>
      </w:r>
      <w:r w:rsidR="004B6AA9">
        <w:rPr>
          <w:rFonts w:ascii="Century Gothic" w:hAnsi="Century Gothic"/>
          <w:sz w:val="20"/>
          <w:szCs w:val="20"/>
          <w:lang w:val="it-IT"/>
        </w:rPr>
        <w:t xml:space="preserve">ella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00B4747B" w:rsidRPr="0096544E">
        <w:rPr>
          <w:rFonts w:ascii="Century Gothic" w:hAnsi="Century Gothic"/>
          <w:sz w:val="20"/>
          <w:szCs w:val="20"/>
          <w:lang w:val="it-IT"/>
        </w:rPr>
        <w:t xml:space="preserve"> </w:t>
      </w:r>
      <w:r w:rsidR="00432459" w:rsidRPr="0096544E">
        <w:rPr>
          <w:rFonts w:ascii="Century Gothic" w:hAnsi="Century Gothic"/>
          <w:sz w:val="20"/>
          <w:szCs w:val="20"/>
          <w:lang w:val="it-IT"/>
        </w:rPr>
        <w:t>della perfetta esecuzione del</w:t>
      </w:r>
      <w:r w:rsidR="00C5731E">
        <w:rPr>
          <w:rFonts w:ascii="Century Gothic" w:hAnsi="Century Gothic"/>
          <w:sz w:val="20"/>
          <w:szCs w:val="20"/>
          <w:lang w:val="it-IT"/>
        </w:rPr>
        <w:t xml:space="preserve"> Contratto</w:t>
      </w:r>
      <w:r w:rsidR="00432459" w:rsidRPr="0096544E">
        <w:rPr>
          <w:rFonts w:ascii="Century Gothic" w:hAnsi="Century Gothic"/>
          <w:sz w:val="20"/>
          <w:szCs w:val="20"/>
          <w:lang w:val="it-IT"/>
        </w:rPr>
        <w:t xml:space="preserve"> anche per la parte</w:t>
      </w:r>
      <w:r w:rsidR="00432459" w:rsidRPr="0096544E">
        <w:rPr>
          <w:rFonts w:ascii="Century Gothic" w:hAnsi="Century Gothic"/>
          <w:spacing w:val="-4"/>
          <w:sz w:val="20"/>
          <w:szCs w:val="20"/>
          <w:lang w:val="it-IT"/>
        </w:rPr>
        <w:t xml:space="preserve"> </w:t>
      </w:r>
      <w:r w:rsidR="00432459" w:rsidRPr="0096544E">
        <w:rPr>
          <w:rFonts w:ascii="Century Gothic" w:hAnsi="Century Gothic"/>
          <w:sz w:val="20"/>
          <w:szCs w:val="20"/>
          <w:lang w:val="it-IT"/>
        </w:rPr>
        <w:t>subappaltata.</w:t>
      </w:r>
    </w:p>
    <w:p w14:paraId="01C3A9E3" w14:textId="7394E5C0"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C5731E">
        <w:rPr>
          <w:rFonts w:ascii="Century Gothic" w:hAnsi="Century Gothic"/>
          <w:sz w:val="20"/>
          <w:szCs w:val="20"/>
          <w:lang w:val="it-IT"/>
        </w:rPr>
        <w:t>Il 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 xml:space="preserve">si obbliga a manlevare e tenere indenne </w:t>
      </w:r>
      <w:r w:rsidR="004B6AA9">
        <w:rPr>
          <w:rFonts w:ascii="Century Gothic" w:hAnsi="Century Gothic"/>
          <w:sz w:val="20"/>
          <w:szCs w:val="20"/>
          <w:lang w:val="it-IT"/>
        </w:rPr>
        <w:t xml:space="preserve">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da qualsivoglia pretesa di terzi per fatti e colpe imputabili al subappaltatore o ai suoi</w:t>
      </w:r>
      <w:r w:rsidRPr="0096544E">
        <w:rPr>
          <w:rFonts w:ascii="Century Gothic" w:hAnsi="Century Gothic"/>
          <w:spacing w:val="-14"/>
          <w:sz w:val="20"/>
          <w:szCs w:val="20"/>
          <w:lang w:val="it-IT"/>
        </w:rPr>
        <w:t xml:space="preserve"> </w:t>
      </w:r>
      <w:r w:rsidRPr="0096544E">
        <w:rPr>
          <w:rFonts w:ascii="Century Gothic" w:hAnsi="Century Gothic"/>
          <w:sz w:val="20"/>
          <w:szCs w:val="20"/>
          <w:lang w:val="it-IT"/>
        </w:rPr>
        <w:t>ausiliari.</w:t>
      </w:r>
    </w:p>
    <w:p w14:paraId="4A590C28" w14:textId="53ACE767"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Il</w:t>
      </w:r>
      <w:r w:rsidRPr="00C5731E">
        <w:rPr>
          <w:rFonts w:ascii="Century Gothic" w:hAnsi="Century Gothic"/>
          <w:sz w:val="20"/>
          <w:szCs w:val="20"/>
          <w:lang w:val="it-IT"/>
        </w:rPr>
        <w:t xml:space="preserve"> Fornitore</w:t>
      </w:r>
      <w:r w:rsidRPr="0096544E">
        <w:rPr>
          <w:rFonts w:ascii="Century Gothic" w:hAnsi="Century Gothic"/>
          <w:i/>
          <w:sz w:val="20"/>
          <w:szCs w:val="20"/>
          <w:lang w:val="it-IT"/>
        </w:rPr>
        <w:t xml:space="preserve"> </w:t>
      </w:r>
      <w:r w:rsidR="0062078B">
        <w:rPr>
          <w:rFonts w:ascii="Century Gothic" w:hAnsi="Century Gothic"/>
          <w:sz w:val="20"/>
          <w:szCs w:val="20"/>
          <w:lang w:val="it-IT"/>
        </w:rPr>
        <w:t xml:space="preserve">si obbliga a trasmettere </w:t>
      </w:r>
      <w:r w:rsidR="004B6AA9">
        <w:rPr>
          <w:rFonts w:ascii="Century Gothic" w:hAnsi="Century Gothic"/>
          <w:sz w:val="20"/>
          <w:szCs w:val="20"/>
          <w:lang w:val="it-IT"/>
        </w:rPr>
        <w:t xml:space="preserve">alla </w:t>
      </w:r>
      <w:r w:rsidR="00844E38">
        <w:rPr>
          <w:rFonts w:ascii="Century Gothic" w:hAnsi="Century Gothic"/>
          <w:sz w:val="20"/>
          <w:szCs w:val="20"/>
          <w:lang w:val="it-IT"/>
        </w:rPr>
        <w:t>ASST</w:t>
      </w:r>
      <w:r w:rsidR="004B6AA9">
        <w:rPr>
          <w:rFonts w:ascii="Century Gothic" w:hAnsi="Century Gothic"/>
          <w:sz w:val="20"/>
          <w:szCs w:val="20"/>
          <w:lang w:val="it-IT"/>
        </w:rPr>
        <w:t xml:space="preserve"> di Pavia</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 xml:space="preserve">entro 20 (venti) giorni dalla data di ciascun pagamento effettuato nei suoi confronti, copia delle fatture quietanzate relative ai pagamenti da essa corrisposti al subappaltatore con l’indicazione delle ritenute di garanzia effettuate. Qualora il </w:t>
      </w:r>
      <w:r w:rsidRPr="0096544E">
        <w:rPr>
          <w:rFonts w:ascii="Century Gothic" w:hAnsi="Century Gothic"/>
          <w:i/>
          <w:sz w:val="20"/>
          <w:szCs w:val="20"/>
          <w:lang w:val="it-IT"/>
        </w:rPr>
        <w:t xml:space="preserve">Fornitore </w:t>
      </w:r>
      <w:r w:rsidRPr="0096544E">
        <w:rPr>
          <w:rFonts w:ascii="Century Gothic" w:hAnsi="Century Gothic"/>
          <w:sz w:val="20"/>
          <w:szCs w:val="20"/>
          <w:lang w:val="it-IT"/>
        </w:rPr>
        <w:t xml:space="preserve">non trasmetta le fatture quietanziate del subappaltatore entro il predetto termine, </w:t>
      </w:r>
      <w:r w:rsidR="004B6AA9">
        <w:rPr>
          <w:rFonts w:ascii="Century Gothic" w:hAnsi="Century Gothic"/>
          <w:sz w:val="20"/>
          <w:szCs w:val="20"/>
          <w:lang w:val="it-IT"/>
        </w:rPr>
        <w:t xml:space="preserve">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00844E38">
        <w:rPr>
          <w:rFonts w:ascii="Century Gothic" w:hAnsi="Century Gothic"/>
          <w:sz w:val="20"/>
          <w:szCs w:val="20"/>
          <w:lang w:val="it-IT"/>
        </w:rPr>
        <w:t xml:space="preserve"> di</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sospende il successivo pagamento a favore del</w:t>
      </w:r>
      <w:r w:rsidRPr="0096544E">
        <w:rPr>
          <w:rFonts w:ascii="Century Gothic" w:hAnsi="Century Gothic"/>
          <w:spacing w:val="-13"/>
          <w:sz w:val="20"/>
          <w:szCs w:val="20"/>
          <w:lang w:val="it-IT"/>
        </w:rPr>
        <w:t xml:space="preserve"> </w:t>
      </w:r>
      <w:r w:rsidRPr="0096544E">
        <w:rPr>
          <w:rFonts w:ascii="Century Gothic" w:hAnsi="Century Gothic"/>
          <w:i/>
          <w:sz w:val="20"/>
          <w:szCs w:val="20"/>
          <w:lang w:val="it-IT"/>
        </w:rPr>
        <w:t>Fornitore.</w:t>
      </w:r>
    </w:p>
    <w:p w14:paraId="55343831" w14:textId="13860CB1"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 xml:space="preserve">Il </w:t>
      </w:r>
      <w:r w:rsidRPr="0062078B">
        <w:rPr>
          <w:rFonts w:ascii="Century Gothic" w:hAnsi="Century Gothic"/>
          <w:sz w:val="20"/>
          <w:szCs w:val="20"/>
          <w:lang w:val="it-IT"/>
        </w:rPr>
        <w:t>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 xml:space="preserve">si obbliga a risolvere tempestivamente il contratto di subappalto, qualora durante l’esecuzione </w:t>
      </w:r>
      <w:r w:rsidR="0062078B">
        <w:rPr>
          <w:rFonts w:ascii="Century Gothic" w:hAnsi="Century Gothic"/>
          <w:sz w:val="20"/>
          <w:szCs w:val="20"/>
          <w:lang w:val="it-IT"/>
        </w:rPr>
        <w:t xml:space="preserve">dello stesso siano accertati dalla Stazione </w:t>
      </w:r>
      <w:r w:rsidR="002C67F0">
        <w:rPr>
          <w:rFonts w:ascii="Century Gothic" w:hAnsi="Century Gothic"/>
          <w:sz w:val="20"/>
          <w:szCs w:val="20"/>
          <w:lang w:val="it-IT"/>
        </w:rPr>
        <w:t>Appaltante</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 xml:space="preserve">inadempimenti dell’impresa affidataria in subappalto; in tal caso </w:t>
      </w:r>
      <w:r w:rsidRPr="0062078B">
        <w:rPr>
          <w:rFonts w:ascii="Century Gothic" w:hAnsi="Century Gothic"/>
          <w:sz w:val="20"/>
          <w:szCs w:val="20"/>
          <w:lang w:val="it-IT"/>
        </w:rPr>
        <w:t>il Fornitore</w:t>
      </w:r>
      <w:r w:rsidRPr="0096544E">
        <w:rPr>
          <w:rFonts w:ascii="Century Gothic" w:hAnsi="Century Gothic"/>
          <w:i/>
          <w:sz w:val="20"/>
          <w:szCs w:val="20"/>
          <w:lang w:val="it-IT"/>
        </w:rPr>
        <w:t xml:space="preserve"> </w:t>
      </w:r>
      <w:r w:rsidRPr="0096544E">
        <w:rPr>
          <w:rFonts w:ascii="Century Gothic" w:hAnsi="Century Gothic"/>
          <w:spacing w:val="-2"/>
          <w:sz w:val="20"/>
          <w:szCs w:val="20"/>
          <w:lang w:val="it-IT"/>
        </w:rPr>
        <w:t xml:space="preserve">non </w:t>
      </w:r>
      <w:r w:rsidRPr="0096544E">
        <w:rPr>
          <w:rFonts w:ascii="Century Gothic" w:hAnsi="Century Gothic"/>
          <w:sz w:val="20"/>
          <w:szCs w:val="20"/>
          <w:lang w:val="it-IT"/>
        </w:rPr>
        <w:t xml:space="preserve">avrà diritto ad alcun indennizzo da parte di </w:t>
      </w:r>
      <w:r w:rsidR="00B4747B" w:rsidRPr="0096544E">
        <w:rPr>
          <w:rFonts w:ascii="Century Gothic" w:hAnsi="Century Gothic"/>
          <w:sz w:val="20"/>
          <w:szCs w:val="20"/>
          <w:lang w:val="it-IT"/>
        </w:rPr>
        <w:t>ASST</w:t>
      </w:r>
      <w:r w:rsidRPr="0096544E">
        <w:rPr>
          <w:rFonts w:ascii="Century Gothic" w:hAnsi="Century Gothic"/>
          <w:sz w:val="20"/>
          <w:szCs w:val="20"/>
          <w:lang w:val="it-IT"/>
        </w:rPr>
        <w:t>, né al differimento dei termini di esecuzione del contratto</w:t>
      </w:r>
      <w:r w:rsidRPr="0096544E">
        <w:rPr>
          <w:rFonts w:ascii="Century Gothic" w:hAnsi="Century Gothic"/>
          <w:spacing w:val="-4"/>
          <w:sz w:val="20"/>
          <w:szCs w:val="20"/>
          <w:lang w:val="it-IT"/>
        </w:rPr>
        <w:t xml:space="preserve"> </w:t>
      </w:r>
      <w:r w:rsidRPr="0096544E">
        <w:rPr>
          <w:rFonts w:ascii="Century Gothic" w:hAnsi="Century Gothic"/>
          <w:sz w:val="20"/>
          <w:szCs w:val="20"/>
          <w:lang w:val="it-IT"/>
        </w:rPr>
        <w:t>attuativo.</w:t>
      </w:r>
    </w:p>
    <w:p w14:paraId="4F5CA297" w14:textId="77777777"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L’esecuzione delle attività subappaltate non può formare oggetto di ulteriore</w:t>
      </w:r>
      <w:r w:rsidRPr="0096544E">
        <w:rPr>
          <w:rFonts w:ascii="Century Gothic" w:hAnsi="Century Gothic"/>
          <w:spacing w:val="-5"/>
          <w:sz w:val="20"/>
          <w:szCs w:val="20"/>
          <w:lang w:val="it-IT"/>
        </w:rPr>
        <w:t xml:space="preserve"> </w:t>
      </w:r>
      <w:r w:rsidRPr="0096544E">
        <w:rPr>
          <w:rFonts w:ascii="Century Gothic" w:hAnsi="Century Gothic"/>
          <w:sz w:val="20"/>
          <w:szCs w:val="20"/>
          <w:lang w:val="it-IT"/>
        </w:rPr>
        <w:t>subappalto.</w:t>
      </w:r>
    </w:p>
    <w:p w14:paraId="2FD65F30" w14:textId="5A0F532E"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 xml:space="preserve">In caso di inadempimento da parte del </w:t>
      </w:r>
      <w:r w:rsidRPr="00C5731E">
        <w:rPr>
          <w:rFonts w:ascii="Century Gothic" w:hAnsi="Century Gothic"/>
          <w:sz w:val="20"/>
          <w:szCs w:val="20"/>
          <w:lang w:val="it-IT"/>
        </w:rPr>
        <w:t>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 xml:space="preserve">agli obblighi di cui ai precedenti commi, </w:t>
      </w:r>
      <w:r w:rsidR="0062078B">
        <w:rPr>
          <w:rFonts w:ascii="Century Gothic" w:hAnsi="Century Gothic"/>
          <w:sz w:val="20"/>
          <w:szCs w:val="20"/>
          <w:lang w:val="it-IT"/>
        </w:rPr>
        <w:t>l’</w:t>
      </w:r>
      <w:r w:rsidR="00844E38">
        <w:rPr>
          <w:rFonts w:ascii="Century Gothic" w:hAnsi="Century Gothic"/>
          <w:sz w:val="20"/>
          <w:szCs w:val="20"/>
          <w:lang w:val="it-IT"/>
        </w:rPr>
        <w:t>ASST</w:t>
      </w:r>
      <w:r w:rsidR="0062078B">
        <w:rPr>
          <w:rFonts w:ascii="Century Gothic" w:hAnsi="Century Gothic"/>
          <w:sz w:val="20"/>
          <w:szCs w:val="20"/>
          <w:lang w:val="it-IT"/>
        </w:rPr>
        <w:t xml:space="preserve"> </w:t>
      </w:r>
      <w:r w:rsidRPr="0096544E">
        <w:rPr>
          <w:rFonts w:ascii="Century Gothic" w:hAnsi="Century Gothic"/>
          <w:sz w:val="20"/>
          <w:szCs w:val="20"/>
          <w:lang w:val="it-IT"/>
        </w:rPr>
        <w:t>avrà facoltà di risolvere</w:t>
      </w:r>
      <w:r w:rsidR="0062078B">
        <w:rPr>
          <w:rFonts w:ascii="Century Gothic" w:hAnsi="Century Gothic"/>
          <w:sz w:val="20"/>
          <w:szCs w:val="20"/>
          <w:lang w:val="it-IT"/>
        </w:rPr>
        <w:t xml:space="preserve"> il Contratto</w:t>
      </w:r>
      <w:r w:rsidRPr="0096544E">
        <w:rPr>
          <w:rFonts w:ascii="Century Gothic" w:hAnsi="Century Gothic"/>
          <w:sz w:val="20"/>
          <w:szCs w:val="20"/>
          <w:lang w:val="it-IT"/>
        </w:rPr>
        <w:t xml:space="preserve">, ai sensi del precedente articolo </w:t>
      </w:r>
      <w:r w:rsidR="00FB6F2D" w:rsidRPr="0096544E">
        <w:rPr>
          <w:rFonts w:ascii="Century Gothic" w:hAnsi="Century Gothic"/>
          <w:sz w:val="20"/>
          <w:szCs w:val="20"/>
          <w:lang w:val="it-IT"/>
        </w:rPr>
        <w:t>1</w:t>
      </w:r>
      <w:r w:rsidR="004B6AA9">
        <w:rPr>
          <w:rFonts w:ascii="Century Gothic" w:hAnsi="Century Gothic"/>
          <w:sz w:val="20"/>
          <w:szCs w:val="20"/>
          <w:lang w:val="it-IT"/>
        </w:rPr>
        <w:t>2</w:t>
      </w:r>
      <w:r w:rsidR="00FB6F2D" w:rsidRPr="0096544E">
        <w:rPr>
          <w:rFonts w:ascii="Century Gothic" w:hAnsi="Century Gothic"/>
          <w:sz w:val="20"/>
          <w:szCs w:val="20"/>
          <w:lang w:val="it-IT"/>
        </w:rPr>
        <w:t>.</w:t>
      </w:r>
    </w:p>
    <w:p w14:paraId="70A4E08E" w14:textId="17BFDF6E" w:rsidR="007D0609" w:rsidRDefault="007D060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In caso di inadempimento da parte del Fornitore agli obblighi di cui ai p</w:t>
      </w:r>
      <w:r w:rsidR="004B6AA9">
        <w:rPr>
          <w:rFonts w:ascii="Century Gothic" w:hAnsi="Century Gothic"/>
          <w:sz w:val="20"/>
          <w:szCs w:val="20"/>
          <w:lang w:val="it-IT"/>
        </w:rPr>
        <w:t xml:space="preserve">recedenti commi, la </w:t>
      </w:r>
      <w:r w:rsidR="00844E38">
        <w:rPr>
          <w:rFonts w:ascii="Century Gothic" w:hAnsi="Century Gothic"/>
          <w:sz w:val="20"/>
          <w:szCs w:val="20"/>
          <w:lang w:val="it-IT"/>
        </w:rPr>
        <w:t>ASST</w:t>
      </w:r>
      <w:r w:rsidR="004B6AA9">
        <w:rPr>
          <w:rFonts w:ascii="Century Gothic" w:hAnsi="Century Gothic"/>
          <w:sz w:val="20"/>
          <w:szCs w:val="20"/>
          <w:lang w:val="it-IT"/>
        </w:rPr>
        <w:t xml:space="preserve"> di Pavia</w:t>
      </w:r>
      <w:r w:rsidR="00844E38">
        <w:rPr>
          <w:rFonts w:ascii="Century Gothic" w:hAnsi="Century Gothic"/>
          <w:sz w:val="20"/>
          <w:szCs w:val="20"/>
          <w:lang w:val="it-IT"/>
        </w:rPr>
        <w:t xml:space="preserve"> </w:t>
      </w:r>
      <w:r>
        <w:rPr>
          <w:rFonts w:ascii="Century Gothic" w:hAnsi="Century Gothic"/>
          <w:sz w:val="20"/>
          <w:szCs w:val="20"/>
          <w:lang w:val="it-IT"/>
        </w:rPr>
        <w:t xml:space="preserve"> può risolvere il Contratto, salvo il diritto al risarcimento del danno.</w:t>
      </w:r>
    </w:p>
    <w:p w14:paraId="4BE77821" w14:textId="48CEAAC5" w:rsidR="007D0609" w:rsidRPr="0096544E" w:rsidRDefault="007D060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 xml:space="preserve">Il Fornitore deve provvedere a sostituire i subappaltatori relativamente ai quali apposita </w:t>
      </w:r>
      <w:r>
        <w:rPr>
          <w:rFonts w:ascii="Century Gothic" w:hAnsi="Century Gothic"/>
          <w:sz w:val="20"/>
          <w:szCs w:val="20"/>
          <w:lang w:val="it-IT"/>
        </w:rPr>
        <w:lastRenderedPageBreak/>
        <w:t xml:space="preserve">verifica abbia dimostrato la sussistenza di motivi di esclusione di cui all’art. 80 del D. Lgs. n. 50/2016. </w:t>
      </w:r>
    </w:p>
    <w:p w14:paraId="1AF45F54" w14:textId="77777777"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 xml:space="preserve">Per tutto quanto non previsto si applicano le disposizioni di cui all’art. </w:t>
      </w:r>
      <w:r w:rsidR="007D2146" w:rsidRPr="0096544E">
        <w:rPr>
          <w:rFonts w:ascii="Century Gothic" w:hAnsi="Century Gothic"/>
          <w:sz w:val="20"/>
          <w:szCs w:val="20"/>
          <w:lang w:val="it-IT"/>
        </w:rPr>
        <w:t>105 del D.lgs. 50/2016.</w:t>
      </w:r>
    </w:p>
    <w:p w14:paraId="24650341" w14:textId="14B0374C" w:rsidR="0094402B" w:rsidRDefault="00B5580E" w:rsidP="00D31965">
      <w:pPr>
        <w:pStyle w:val="Titolo1"/>
        <w:numPr>
          <w:ilvl w:val="0"/>
          <w:numId w:val="7"/>
        </w:numPr>
        <w:tabs>
          <w:tab w:val="left" w:pos="0"/>
          <w:tab w:val="left" w:pos="1386"/>
          <w:tab w:val="left" w:pos="3119"/>
        </w:tabs>
        <w:ind w:left="2977" w:hanging="992"/>
        <w:rPr>
          <w:rFonts w:ascii="Century Gothic" w:hAnsi="Century Gothic"/>
          <w:color w:val="auto"/>
          <w:sz w:val="20"/>
          <w:szCs w:val="20"/>
          <w:lang w:val="it-IT"/>
        </w:rPr>
      </w:pPr>
      <w:bookmarkStart w:id="457" w:name="_Toc501556170"/>
      <w:bookmarkStart w:id="458" w:name="_Toc501630074"/>
      <w:bookmarkStart w:id="459" w:name="_Toc501641698"/>
      <w:bookmarkStart w:id="460" w:name="_Toc501642398"/>
      <w:bookmarkStart w:id="461" w:name="_Toc501642468"/>
      <w:bookmarkStart w:id="462" w:name="_Toc501642540"/>
      <w:bookmarkStart w:id="463" w:name="_Toc501642612"/>
      <w:bookmarkStart w:id="464" w:name="_Toc501642684"/>
      <w:bookmarkStart w:id="465" w:name="_Toc501642756"/>
      <w:bookmarkStart w:id="466" w:name="_Toc501642828"/>
      <w:bookmarkStart w:id="467" w:name="_Toc501642900"/>
      <w:bookmarkStart w:id="468" w:name="_Toc501648431"/>
      <w:bookmarkStart w:id="469" w:name="_Toc501648518"/>
      <w:bookmarkStart w:id="470" w:name="_Toc501648605"/>
      <w:bookmarkStart w:id="471" w:name="_Toc501710040"/>
      <w:bookmarkStart w:id="472" w:name="_Toc501710102"/>
      <w:bookmarkStart w:id="473" w:name="_Toc501556171"/>
      <w:bookmarkStart w:id="474" w:name="_Toc501630075"/>
      <w:bookmarkStart w:id="475" w:name="_Toc501641699"/>
      <w:bookmarkStart w:id="476" w:name="_Toc501642399"/>
      <w:bookmarkStart w:id="477" w:name="_Toc501642469"/>
      <w:bookmarkStart w:id="478" w:name="_Toc501642541"/>
      <w:bookmarkStart w:id="479" w:name="_Toc501642613"/>
      <w:bookmarkStart w:id="480" w:name="_Toc501642685"/>
      <w:bookmarkStart w:id="481" w:name="_Toc501642757"/>
      <w:bookmarkStart w:id="482" w:name="_Toc501642829"/>
      <w:bookmarkStart w:id="483" w:name="_Toc501642901"/>
      <w:bookmarkStart w:id="484" w:name="_Toc501648432"/>
      <w:bookmarkStart w:id="485" w:name="_Toc501648519"/>
      <w:bookmarkStart w:id="486" w:name="_Toc501648606"/>
      <w:bookmarkStart w:id="487" w:name="_Toc501710041"/>
      <w:bookmarkStart w:id="488" w:name="_Toc501710103"/>
      <w:bookmarkStart w:id="489" w:name="_Toc501710042"/>
      <w:bookmarkStart w:id="490" w:name="_Toc501710104"/>
      <w:bookmarkStart w:id="491" w:name="_Toc30403164"/>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96544E">
        <w:rPr>
          <w:rFonts w:ascii="Century Gothic" w:hAnsi="Century Gothic"/>
          <w:color w:val="auto"/>
          <w:sz w:val="20"/>
          <w:szCs w:val="20"/>
          <w:lang w:val="it-IT"/>
        </w:rPr>
        <w:t>Divieto di cessione del Contratto</w:t>
      </w:r>
      <w:bookmarkEnd w:id="491"/>
    </w:p>
    <w:p w14:paraId="47461B73" w14:textId="77777777" w:rsidR="00D31965" w:rsidRPr="00D31965" w:rsidRDefault="00D31965" w:rsidP="00D31965">
      <w:pPr>
        <w:rPr>
          <w:lang w:val="it-IT"/>
        </w:rPr>
      </w:pPr>
    </w:p>
    <w:p w14:paraId="23DCE01A" w14:textId="77777777" w:rsidR="00EB2C53" w:rsidRDefault="00B33588" w:rsidP="00864098">
      <w:pPr>
        <w:pStyle w:val="Corpotesto"/>
        <w:numPr>
          <w:ilvl w:val="0"/>
          <w:numId w:val="16"/>
        </w:numPr>
        <w:tabs>
          <w:tab w:val="left" w:pos="0"/>
        </w:tabs>
        <w:spacing w:line="360" w:lineRule="auto"/>
        <w:ind w:left="709" w:right="184" w:hanging="283"/>
        <w:jc w:val="both"/>
        <w:rPr>
          <w:rFonts w:ascii="Century Gothic" w:hAnsi="Century Gothic"/>
          <w:sz w:val="20"/>
          <w:szCs w:val="20"/>
          <w:lang w:val="it-IT"/>
        </w:rPr>
      </w:pPr>
      <w:r w:rsidRPr="0096544E">
        <w:rPr>
          <w:rFonts w:ascii="Century Gothic" w:hAnsi="Century Gothic"/>
          <w:sz w:val="20"/>
          <w:szCs w:val="20"/>
          <w:lang w:val="it-IT"/>
        </w:rPr>
        <w:t xml:space="preserve">È </w:t>
      </w:r>
      <w:r w:rsidR="00EB2C53">
        <w:rPr>
          <w:rFonts w:ascii="Century Gothic" w:hAnsi="Century Gothic"/>
          <w:sz w:val="20"/>
          <w:szCs w:val="20"/>
          <w:lang w:val="it-IT"/>
        </w:rPr>
        <w:t xml:space="preserve">fatto </w:t>
      </w:r>
      <w:r w:rsidR="00432459" w:rsidRPr="0096544E">
        <w:rPr>
          <w:rFonts w:ascii="Century Gothic" w:hAnsi="Century Gothic"/>
          <w:sz w:val="20"/>
          <w:szCs w:val="20"/>
          <w:lang w:val="it-IT"/>
        </w:rPr>
        <w:t xml:space="preserve">divieto al </w:t>
      </w:r>
      <w:r w:rsidR="00432459" w:rsidRPr="00F227E7">
        <w:rPr>
          <w:rFonts w:ascii="Century Gothic" w:hAnsi="Century Gothic"/>
          <w:sz w:val="20"/>
          <w:szCs w:val="20"/>
          <w:lang w:val="it-IT"/>
        </w:rPr>
        <w:t>Fornitore</w:t>
      </w:r>
      <w:r w:rsidR="00432459" w:rsidRPr="0096544E">
        <w:rPr>
          <w:rFonts w:ascii="Century Gothic" w:hAnsi="Century Gothic"/>
          <w:i/>
          <w:sz w:val="20"/>
          <w:szCs w:val="20"/>
          <w:lang w:val="it-IT"/>
        </w:rPr>
        <w:t xml:space="preserve"> </w:t>
      </w:r>
      <w:r w:rsidR="00432459" w:rsidRPr="0096544E">
        <w:rPr>
          <w:rFonts w:ascii="Century Gothic" w:hAnsi="Century Gothic"/>
          <w:sz w:val="20"/>
          <w:szCs w:val="20"/>
          <w:lang w:val="it-IT"/>
        </w:rPr>
        <w:t xml:space="preserve">di cedere, a qualsiasi titolo, </w:t>
      </w:r>
      <w:r w:rsidR="00F227E7">
        <w:rPr>
          <w:rFonts w:ascii="Century Gothic" w:hAnsi="Century Gothic"/>
          <w:sz w:val="20"/>
          <w:szCs w:val="20"/>
          <w:lang w:val="it-IT"/>
        </w:rPr>
        <w:t xml:space="preserve">in tutto o in parte il </w:t>
      </w:r>
      <w:r w:rsidR="00EB2C53">
        <w:rPr>
          <w:rFonts w:ascii="Century Gothic" w:hAnsi="Century Gothic"/>
          <w:sz w:val="20"/>
          <w:szCs w:val="20"/>
          <w:lang w:val="it-IT"/>
        </w:rPr>
        <w:t xml:space="preserve">presente </w:t>
      </w:r>
      <w:r w:rsidR="00F227E7">
        <w:rPr>
          <w:rFonts w:ascii="Century Gothic" w:hAnsi="Century Gothic"/>
          <w:sz w:val="20"/>
          <w:szCs w:val="20"/>
          <w:lang w:val="it-IT"/>
        </w:rPr>
        <w:t>Contratto</w:t>
      </w:r>
      <w:r w:rsidR="00432459" w:rsidRPr="0096544E">
        <w:rPr>
          <w:rFonts w:ascii="Century Gothic" w:hAnsi="Century Gothic"/>
          <w:sz w:val="20"/>
          <w:szCs w:val="20"/>
          <w:lang w:val="it-IT"/>
        </w:rPr>
        <w:t>, a pena di nu</w:t>
      </w:r>
      <w:r w:rsidR="00EB2C53">
        <w:rPr>
          <w:rFonts w:ascii="Century Gothic" w:hAnsi="Century Gothic"/>
          <w:sz w:val="20"/>
          <w:szCs w:val="20"/>
          <w:lang w:val="it-IT"/>
        </w:rPr>
        <w:t xml:space="preserve">llità della cessione medesima. </w:t>
      </w:r>
    </w:p>
    <w:p w14:paraId="0C96AB56" w14:textId="77777777" w:rsidR="00EB2C53" w:rsidRDefault="00EB2C53" w:rsidP="00EB2C53">
      <w:pPr>
        <w:pStyle w:val="Corpotesto"/>
        <w:tabs>
          <w:tab w:val="left" w:pos="0"/>
        </w:tabs>
        <w:spacing w:line="360" w:lineRule="auto"/>
        <w:ind w:left="709" w:right="184"/>
        <w:jc w:val="both"/>
        <w:rPr>
          <w:rFonts w:ascii="Century Gothic" w:hAnsi="Century Gothic"/>
          <w:sz w:val="20"/>
          <w:szCs w:val="20"/>
          <w:lang w:val="it-IT"/>
        </w:rPr>
      </w:pPr>
      <w:r>
        <w:rPr>
          <w:rFonts w:ascii="Century Gothic" w:hAnsi="Century Gothic"/>
          <w:sz w:val="20"/>
          <w:szCs w:val="20"/>
          <w:lang w:val="it-IT"/>
        </w:rPr>
        <w:t>Per tutto quanto non previsto si applicano le disposizioni di cui all’art. 106 del D. Lgs. 50/2016.</w:t>
      </w:r>
    </w:p>
    <w:p w14:paraId="5EF56CB9" w14:textId="57AF8ABD" w:rsidR="00844E38" w:rsidRPr="004B4AFA" w:rsidRDefault="00EB2C53" w:rsidP="004B4AFA">
      <w:pPr>
        <w:pStyle w:val="Corpotesto"/>
        <w:numPr>
          <w:ilvl w:val="0"/>
          <w:numId w:val="16"/>
        </w:numPr>
        <w:tabs>
          <w:tab w:val="left" w:pos="0"/>
        </w:tabs>
        <w:spacing w:line="360" w:lineRule="auto"/>
        <w:ind w:left="709" w:right="184" w:hanging="283"/>
        <w:jc w:val="both"/>
        <w:rPr>
          <w:rFonts w:ascii="Century Gothic" w:hAnsi="Century Gothic"/>
          <w:sz w:val="20"/>
          <w:szCs w:val="20"/>
          <w:lang w:val="it-IT"/>
        </w:rPr>
      </w:pPr>
      <w:r>
        <w:rPr>
          <w:rFonts w:ascii="Century Gothic" w:hAnsi="Century Gothic"/>
          <w:sz w:val="20"/>
          <w:szCs w:val="20"/>
          <w:lang w:val="it-IT"/>
        </w:rPr>
        <w:t xml:space="preserve">In caso di inosservanza </w:t>
      </w:r>
      <w:bookmarkStart w:id="492" w:name="_Toc501642401"/>
      <w:bookmarkStart w:id="493" w:name="_Toc501642471"/>
      <w:bookmarkStart w:id="494" w:name="_Toc501642543"/>
      <w:bookmarkStart w:id="495" w:name="_Toc501642615"/>
      <w:bookmarkStart w:id="496" w:name="_Toc501642687"/>
      <w:bookmarkStart w:id="497" w:name="_Toc501642759"/>
      <w:bookmarkStart w:id="498" w:name="_Toc501642831"/>
      <w:bookmarkStart w:id="499" w:name="_Toc501642903"/>
      <w:bookmarkStart w:id="500" w:name="_Toc501648434"/>
      <w:bookmarkStart w:id="501" w:name="_Toc501648521"/>
      <w:bookmarkStart w:id="502" w:name="_Toc501648608"/>
      <w:bookmarkStart w:id="503" w:name="_Toc501642402"/>
      <w:bookmarkStart w:id="504" w:name="_Toc501642472"/>
      <w:bookmarkStart w:id="505" w:name="_Toc501642544"/>
      <w:bookmarkStart w:id="506" w:name="_Toc501642616"/>
      <w:bookmarkStart w:id="507" w:name="_Toc501642688"/>
      <w:bookmarkStart w:id="508" w:name="_Toc501642760"/>
      <w:bookmarkStart w:id="509" w:name="_Toc501642832"/>
      <w:bookmarkStart w:id="510" w:name="_Toc501642904"/>
      <w:bookmarkStart w:id="511" w:name="_Toc501648435"/>
      <w:bookmarkStart w:id="512" w:name="_Toc501648522"/>
      <w:bookmarkStart w:id="513" w:name="_Toc501648609"/>
      <w:bookmarkStart w:id="514" w:name="_Toc501642403"/>
      <w:bookmarkStart w:id="515" w:name="_Toc501642473"/>
      <w:bookmarkStart w:id="516" w:name="_Toc501642545"/>
      <w:bookmarkStart w:id="517" w:name="_Toc501642617"/>
      <w:bookmarkStart w:id="518" w:name="_Toc501642689"/>
      <w:bookmarkStart w:id="519" w:name="_Toc501642761"/>
      <w:bookmarkStart w:id="520" w:name="_Toc501642833"/>
      <w:bookmarkStart w:id="521" w:name="_Toc501642905"/>
      <w:bookmarkStart w:id="522" w:name="_Toc501648436"/>
      <w:bookmarkStart w:id="523" w:name="_Toc501648523"/>
      <w:bookmarkStart w:id="524" w:name="_Toc501648610"/>
      <w:bookmarkStart w:id="525" w:name="_Toc501642404"/>
      <w:bookmarkStart w:id="526" w:name="_Toc501642474"/>
      <w:bookmarkStart w:id="527" w:name="_Toc501642546"/>
      <w:bookmarkStart w:id="528" w:name="_Toc501642618"/>
      <w:bookmarkStart w:id="529" w:name="_Toc501642690"/>
      <w:bookmarkStart w:id="530" w:name="_Toc501642762"/>
      <w:bookmarkStart w:id="531" w:name="_Toc501642834"/>
      <w:bookmarkStart w:id="532" w:name="_Toc501642906"/>
      <w:bookmarkStart w:id="533" w:name="_Toc501648437"/>
      <w:bookmarkStart w:id="534" w:name="_Toc501648524"/>
      <w:bookmarkStart w:id="535" w:name="_Toc50164861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Fonts w:ascii="Century Gothic" w:hAnsi="Century Gothic"/>
          <w:sz w:val="20"/>
          <w:szCs w:val="20"/>
          <w:lang w:val="it-IT"/>
        </w:rPr>
        <w:t>da parte del Fornitore agli obblighi di cui al presente articolo, fermo restan</w:t>
      </w:r>
      <w:r w:rsidR="00844E38">
        <w:rPr>
          <w:rFonts w:ascii="Century Gothic" w:hAnsi="Century Gothic"/>
          <w:sz w:val="20"/>
          <w:szCs w:val="20"/>
          <w:lang w:val="it-IT"/>
        </w:rPr>
        <w:t xml:space="preserve">do il diritto </w:t>
      </w:r>
      <w:r w:rsidR="004B6AA9">
        <w:rPr>
          <w:rFonts w:ascii="Century Gothic" w:hAnsi="Century Gothic"/>
          <w:sz w:val="20"/>
          <w:szCs w:val="20"/>
          <w:lang w:val="it-IT"/>
        </w:rPr>
        <w:t xml:space="preserve">della </w:t>
      </w:r>
      <w:r w:rsidR="00844E38">
        <w:rPr>
          <w:rFonts w:ascii="Century Gothic" w:hAnsi="Century Gothic"/>
          <w:sz w:val="20"/>
          <w:szCs w:val="20"/>
          <w:lang w:val="it-IT"/>
        </w:rPr>
        <w:t>ASST</w:t>
      </w:r>
      <w:r w:rsidR="004B6AA9">
        <w:rPr>
          <w:rFonts w:ascii="Century Gothic" w:hAnsi="Century Gothic"/>
          <w:sz w:val="20"/>
          <w:szCs w:val="20"/>
          <w:lang w:val="it-IT"/>
        </w:rPr>
        <w:t xml:space="preserve"> di Pavia</w:t>
      </w:r>
      <w:r>
        <w:rPr>
          <w:rFonts w:ascii="Century Gothic" w:hAnsi="Century Gothic"/>
          <w:sz w:val="20"/>
          <w:szCs w:val="20"/>
          <w:lang w:val="it-IT"/>
        </w:rPr>
        <w:t xml:space="preserve"> al risarcimento del danno, il contratto si intenderà risolto di diritto.</w:t>
      </w:r>
    </w:p>
    <w:p w14:paraId="454F9566" w14:textId="52D4FBF2" w:rsidR="0050595C" w:rsidRPr="0096544E" w:rsidRDefault="00550609" w:rsidP="001444D9">
      <w:pPr>
        <w:pStyle w:val="Titolo1"/>
        <w:numPr>
          <w:ilvl w:val="0"/>
          <w:numId w:val="7"/>
        </w:numPr>
        <w:tabs>
          <w:tab w:val="left" w:pos="0"/>
          <w:tab w:val="left" w:pos="1386"/>
          <w:tab w:val="left" w:pos="3119"/>
        </w:tabs>
        <w:ind w:left="2977" w:hanging="992"/>
        <w:rPr>
          <w:rFonts w:ascii="Century Gothic" w:hAnsi="Century Gothic"/>
          <w:color w:val="auto"/>
          <w:sz w:val="20"/>
          <w:szCs w:val="20"/>
          <w:lang w:val="it-IT"/>
        </w:rPr>
      </w:pPr>
      <w:r>
        <w:rPr>
          <w:rFonts w:ascii="Century Gothic" w:hAnsi="Century Gothic"/>
          <w:color w:val="auto"/>
          <w:sz w:val="20"/>
          <w:szCs w:val="20"/>
          <w:lang w:val="it-IT"/>
        </w:rPr>
        <w:t xml:space="preserve"> </w:t>
      </w:r>
      <w:bookmarkStart w:id="536" w:name="_Toc30403165"/>
      <w:r>
        <w:rPr>
          <w:rFonts w:ascii="Century Gothic" w:hAnsi="Century Gothic"/>
          <w:color w:val="auto"/>
          <w:sz w:val="20"/>
          <w:szCs w:val="20"/>
          <w:lang w:val="it-IT"/>
        </w:rPr>
        <w:t xml:space="preserve">Direttore dell’Esecuzione del Contratto </w:t>
      </w:r>
      <w:r w:rsidR="0050595C" w:rsidRPr="0096544E">
        <w:rPr>
          <w:rFonts w:ascii="Century Gothic" w:hAnsi="Century Gothic"/>
          <w:color w:val="auto"/>
          <w:sz w:val="20"/>
          <w:szCs w:val="20"/>
          <w:lang w:val="it-IT"/>
        </w:rPr>
        <w:t>e</w:t>
      </w:r>
      <w:r w:rsidR="0070152A">
        <w:rPr>
          <w:rFonts w:ascii="Century Gothic" w:hAnsi="Century Gothic"/>
          <w:color w:val="auto"/>
          <w:sz w:val="20"/>
          <w:szCs w:val="20"/>
          <w:lang w:val="it-IT"/>
        </w:rPr>
        <w:t xml:space="preserve"> Referente</w:t>
      </w:r>
      <w:r w:rsidR="0050595C" w:rsidRPr="0096544E">
        <w:rPr>
          <w:rFonts w:ascii="Century Gothic" w:hAnsi="Century Gothic"/>
          <w:color w:val="auto"/>
          <w:sz w:val="20"/>
          <w:szCs w:val="20"/>
          <w:lang w:val="it-IT"/>
        </w:rPr>
        <w:t xml:space="preserve"> del</w:t>
      </w:r>
      <w:r>
        <w:rPr>
          <w:rFonts w:ascii="Century Gothic" w:hAnsi="Century Gothic"/>
          <w:color w:val="auto"/>
          <w:sz w:val="20"/>
          <w:szCs w:val="20"/>
          <w:lang w:val="it-IT"/>
        </w:rPr>
        <w:t>l’appalto</w:t>
      </w:r>
      <w:bookmarkEnd w:id="536"/>
    </w:p>
    <w:p w14:paraId="19233642" w14:textId="204D0342" w:rsidR="0050595C" w:rsidRPr="00EB2C53" w:rsidRDefault="00ED28CD" w:rsidP="00ED28CD">
      <w:pPr>
        <w:pStyle w:val="Corpotesto"/>
        <w:tabs>
          <w:tab w:val="left" w:pos="0"/>
          <w:tab w:val="left" w:pos="6889"/>
        </w:tabs>
        <w:spacing w:before="8"/>
        <w:rPr>
          <w:rFonts w:ascii="Century Gothic" w:hAnsi="Century Gothic"/>
          <w:sz w:val="20"/>
          <w:szCs w:val="20"/>
          <w:lang w:val="it-IT"/>
        </w:rPr>
      </w:pPr>
      <w:r w:rsidRPr="00EB2C53">
        <w:rPr>
          <w:rFonts w:ascii="Century Gothic" w:hAnsi="Century Gothic"/>
          <w:sz w:val="20"/>
          <w:szCs w:val="20"/>
          <w:lang w:val="it-IT"/>
        </w:rPr>
        <w:tab/>
      </w:r>
    </w:p>
    <w:p w14:paraId="60B4620B" w14:textId="046A5399" w:rsidR="00550609" w:rsidRDefault="00844E38" w:rsidP="00864098">
      <w:pPr>
        <w:pStyle w:val="Paragrafoelenco"/>
        <w:numPr>
          <w:ilvl w:val="0"/>
          <w:numId w:val="10"/>
        </w:numPr>
        <w:tabs>
          <w:tab w:val="left" w:pos="0"/>
          <w:tab w:val="left" w:pos="709"/>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La ASST</w:t>
      </w:r>
      <w:r w:rsidR="00550609">
        <w:rPr>
          <w:rFonts w:ascii="Century Gothic" w:hAnsi="Century Gothic"/>
          <w:sz w:val="20"/>
          <w:szCs w:val="20"/>
          <w:lang w:val="it-IT"/>
        </w:rPr>
        <w:t xml:space="preserve"> </w:t>
      </w:r>
      <w:r w:rsidR="004B6AA9">
        <w:rPr>
          <w:rFonts w:ascii="Century Gothic" w:hAnsi="Century Gothic"/>
          <w:sz w:val="20"/>
          <w:szCs w:val="20"/>
          <w:lang w:val="it-IT"/>
        </w:rPr>
        <w:t xml:space="preserve">di Pavia </w:t>
      </w:r>
      <w:r w:rsidR="00550609">
        <w:rPr>
          <w:rFonts w:ascii="Century Gothic" w:hAnsi="Century Gothic"/>
          <w:sz w:val="20"/>
          <w:szCs w:val="20"/>
          <w:lang w:val="it-IT"/>
        </w:rPr>
        <w:t>nominerà il Direttore dell’Esecuzione del Contratto (D.E.C.), preposto alla vigilanza sull’esecuzione del medesimo ed alla verifica del rispetto delle norme che regolano la materia.</w:t>
      </w:r>
    </w:p>
    <w:p w14:paraId="34615EFE" w14:textId="5583F291" w:rsidR="0070152A" w:rsidRPr="0070152A" w:rsidRDefault="00D31965" w:rsidP="0070152A">
      <w:pPr>
        <w:pStyle w:val="Paragrafoelenco"/>
        <w:numPr>
          <w:ilvl w:val="0"/>
          <w:numId w:val="10"/>
        </w:numPr>
        <w:tabs>
          <w:tab w:val="left" w:pos="0"/>
          <w:tab w:val="left" w:pos="709"/>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Il Fornitore, a seguito della comunicazione di aggiudicazione,</w:t>
      </w:r>
      <w:r w:rsidR="0070152A" w:rsidRPr="0070152A">
        <w:rPr>
          <w:rFonts w:ascii="Century Gothic" w:hAnsi="Century Gothic"/>
          <w:sz w:val="20"/>
          <w:szCs w:val="20"/>
          <w:lang w:val="it-IT"/>
        </w:rPr>
        <w:t xml:space="preserve"> è tenuto a c</w:t>
      </w:r>
      <w:r>
        <w:rPr>
          <w:rFonts w:ascii="Century Gothic" w:hAnsi="Century Gothic"/>
          <w:sz w:val="20"/>
          <w:szCs w:val="20"/>
          <w:lang w:val="it-IT"/>
        </w:rPr>
        <w:t xml:space="preserve">omunicare per iscritto alla </w:t>
      </w:r>
      <w:r w:rsidR="0070152A" w:rsidRPr="0070152A">
        <w:rPr>
          <w:rFonts w:ascii="Century Gothic" w:hAnsi="Century Gothic"/>
          <w:sz w:val="20"/>
          <w:szCs w:val="20"/>
          <w:lang w:val="it-IT"/>
        </w:rPr>
        <w:t>ASST</w:t>
      </w:r>
      <w:r w:rsidR="0070152A">
        <w:rPr>
          <w:rFonts w:ascii="Century Gothic" w:hAnsi="Century Gothic"/>
          <w:sz w:val="20"/>
          <w:szCs w:val="20"/>
          <w:lang w:val="it-IT"/>
        </w:rPr>
        <w:t xml:space="preserve"> di Pavia</w:t>
      </w:r>
      <w:r w:rsidR="0070152A" w:rsidRPr="0070152A">
        <w:rPr>
          <w:rFonts w:ascii="Century Gothic" w:hAnsi="Century Gothic"/>
          <w:sz w:val="20"/>
          <w:szCs w:val="20"/>
          <w:lang w:val="it-IT"/>
        </w:rPr>
        <w:t>, il nominativo ed il recapito del Referente che avrà il compito di interloquire con questa Amministrazione, in particolar modo, con il Direttore de</w:t>
      </w:r>
      <w:r w:rsidR="0070152A">
        <w:rPr>
          <w:rFonts w:ascii="Century Gothic" w:hAnsi="Century Gothic"/>
          <w:sz w:val="20"/>
          <w:szCs w:val="20"/>
          <w:lang w:val="it-IT"/>
        </w:rPr>
        <w:t>ll’Esecuzione del Contratto</w:t>
      </w:r>
      <w:r w:rsidR="0070152A" w:rsidRPr="0070152A">
        <w:rPr>
          <w:rFonts w:ascii="Century Gothic" w:hAnsi="Century Gothic"/>
          <w:sz w:val="20"/>
          <w:szCs w:val="20"/>
          <w:lang w:val="it-IT"/>
        </w:rPr>
        <w:t xml:space="preserve">, durante la vigenza del contratto. </w:t>
      </w:r>
    </w:p>
    <w:p w14:paraId="4916D4ED" w14:textId="08FBE6CE" w:rsidR="00586443" w:rsidRPr="0096544E" w:rsidRDefault="00432459" w:rsidP="00D31965">
      <w:pPr>
        <w:pStyle w:val="Titolo1"/>
        <w:numPr>
          <w:ilvl w:val="0"/>
          <w:numId w:val="7"/>
        </w:numPr>
        <w:tabs>
          <w:tab w:val="left" w:pos="0"/>
          <w:tab w:val="left" w:pos="1386"/>
          <w:tab w:val="left" w:pos="4111"/>
          <w:tab w:val="left" w:pos="4820"/>
          <w:tab w:val="left" w:pos="5103"/>
        </w:tabs>
        <w:ind w:hanging="2912"/>
        <w:jc w:val="center"/>
        <w:rPr>
          <w:rFonts w:ascii="Century Gothic" w:hAnsi="Century Gothic"/>
          <w:color w:val="auto"/>
          <w:sz w:val="20"/>
          <w:szCs w:val="20"/>
          <w:lang w:val="it-IT"/>
        </w:rPr>
      </w:pPr>
      <w:bookmarkStart w:id="537" w:name="_Toc501648454"/>
      <w:bookmarkStart w:id="538" w:name="_Toc501648541"/>
      <w:bookmarkStart w:id="539" w:name="_Toc501648628"/>
      <w:bookmarkStart w:id="540" w:name="_Toc501710058"/>
      <w:bookmarkStart w:id="541" w:name="_Toc501710120"/>
      <w:bookmarkStart w:id="542" w:name="_Toc501648455"/>
      <w:bookmarkStart w:id="543" w:name="_Toc501648542"/>
      <w:bookmarkStart w:id="544" w:name="_Toc501648629"/>
      <w:bookmarkStart w:id="545" w:name="_Toc501710059"/>
      <w:bookmarkStart w:id="546" w:name="_Toc501710121"/>
      <w:bookmarkStart w:id="547" w:name="_Toc501648456"/>
      <w:bookmarkStart w:id="548" w:name="_Toc501648543"/>
      <w:bookmarkStart w:id="549" w:name="_Toc501648630"/>
      <w:bookmarkStart w:id="550" w:name="_Toc501710060"/>
      <w:bookmarkStart w:id="551" w:name="_Toc501710122"/>
      <w:bookmarkStart w:id="552" w:name="_Toc3040316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96544E">
        <w:rPr>
          <w:rFonts w:ascii="Century Gothic" w:hAnsi="Century Gothic"/>
          <w:color w:val="auto"/>
          <w:sz w:val="20"/>
          <w:szCs w:val="20"/>
          <w:lang w:val="it-IT"/>
        </w:rPr>
        <w:t>Foro competent</w:t>
      </w:r>
      <w:r w:rsidR="005E2236" w:rsidRPr="0096544E">
        <w:rPr>
          <w:rFonts w:ascii="Century Gothic" w:hAnsi="Century Gothic"/>
          <w:color w:val="auto"/>
          <w:sz w:val="20"/>
          <w:szCs w:val="20"/>
          <w:lang w:val="it-IT"/>
        </w:rPr>
        <w:t>e</w:t>
      </w:r>
      <w:bookmarkEnd w:id="552"/>
    </w:p>
    <w:p w14:paraId="0BF36DB4" w14:textId="77777777" w:rsidR="0094402B" w:rsidRPr="0096544E" w:rsidRDefault="0094402B" w:rsidP="00056AB0">
      <w:pPr>
        <w:pStyle w:val="Corpotesto"/>
        <w:tabs>
          <w:tab w:val="left" w:pos="0"/>
        </w:tabs>
        <w:spacing w:before="7"/>
        <w:rPr>
          <w:rFonts w:ascii="Century Gothic" w:hAnsi="Century Gothic"/>
          <w:sz w:val="20"/>
          <w:szCs w:val="20"/>
        </w:rPr>
      </w:pPr>
    </w:p>
    <w:p w14:paraId="14C4518F" w14:textId="7B52937A" w:rsidR="0094402B" w:rsidRPr="0096544E" w:rsidRDefault="00432459" w:rsidP="00513616">
      <w:pPr>
        <w:pStyle w:val="Paragrafoelenco"/>
        <w:numPr>
          <w:ilvl w:val="0"/>
          <w:numId w:val="2"/>
        </w:numPr>
        <w:tabs>
          <w:tab w:val="left" w:pos="0"/>
          <w:tab w:val="left" w:pos="1053"/>
        </w:tabs>
        <w:spacing w:before="1" w:line="360" w:lineRule="auto"/>
        <w:ind w:left="709" w:hanging="283"/>
        <w:rPr>
          <w:rFonts w:ascii="Century Gothic" w:hAnsi="Century Gothic"/>
          <w:sz w:val="20"/>
          <w:szCs w:val="20"/>
          <w:lang w:val="it-IT"/>
        </w:rPr>
      </w:pPr>
      <w:r w:rsidRPr="00AC4BD8">
        <w:rPr>
          <w:rFonts w:ascii="Century Gothic" w:hAnsi="Century Gothic"/>
          <w:sz w:val="20"/>
          <w:szCs w:val="20"/>
          <w:lang w:val="it-IT"/>
        </w:rPr>
        <w:t xml:space="preserve">Per tutte le questioni relative </w:t>
      </w:r>
      <w:r w:rsidR="00D31965">
        <w:rPr>
          <w:rFonts w:ascii="Century Gothic" w:hAnsi="Century Gothic"/>
          <w:sz w:val="20"/>
          <w:szCs w:val="20"/>
          <w:lang w:val="it-IT"/>
        </w:rPr>
        <w:t xml:space="preserve">ai rapporti tra il Fornitore e la </w:t>
      </w:r>
      <w:r w:rsidR="00B4747B" w:rsidRPr="00AC4BD8">
        <w:rPr>
          <w:rFonts w:ascii="Century Gothic" w:hAnsi="Century Gothic"/>
          <w:sz w:val="20"/>
          <w:szCs w:val="20"/>
          <w:lang w:val="it-IT"/>
        </w:rPr>
        <w:t>ASST</w:t>
      </w:r>
      <w:r w:rsidR="00D31965">
        <w:rPr>
          <w:rFonts w:ascii="Century Gothic" w:hAnsi="Century Gothic"/>
          <w:sz w:val="20"/>
          <w:szCs w:val="20"/>
          <w:lang w:val="it-IT"/>
        </w:rPr>
        <w:t xml:space="preserve"> di Pavia</w:t>
      </w:r>
      <w:r w:rsidRPr="00AC4BD8">
        <w:rPr>
          <w:rFonts w:ascii="Century Gothic" w:hAnsi="Century Gothic"/>
          <w:sz w:val="20"/>
          <w:szCs w:val="20"/>
          <w:lang w:val="it-IT"/>
        </w:rPr>
        <w:t>, in relazione alla validità,</w:t>
      </w:r>
      <w:r w:rsidRPr="0096544E">
        <w:rPr>
          <w:rFonts w:ascii="Century Gothic" w:hAnsi="Century Gothic"/>
          <w:sz w:val="20"/>
          <w:szCs w:val="20"/>
          <w:lang w:val="it-IT"/>
        </w:rPr>
        <w:t xml:space="preserve"> interpretazione ed esecuzione del presente</w:t>
      </w:r>
      <w:r w:rsidR="00ED28CD">
        <w:rPr>
          <w:rFonts w:ascii="Century Gothic" w:hAnsi="Century Gothic"/>
          <w:sz w:val="20"/>
          <w:szCs w:val="20"/>
          <w:lang w:val="it-IT"/>
        </w:rPr>
        <w:t xml:space="preserve"> Contratto</w:t>
      </w:r>
      <w:r w:rsidRPr="0096544E">
        <w:rPr>
          <w:rFonts w:ascii="Century Gothic" w:hAnsi="Century Gothic"/>
          <w:sz w:val="20"/>
          <w:szCs w:val="20"/>
          <w:lang w:val="it-IT"/>
        </w:rPr>
        <w:t>, sarà competente in via esclusiva il Foro di</w:t>
      </w:r>
      <w:r w:rsidRPr="0096544E">
        <w:rPr>
          <w:rFonts w:ascii="Century Gothic" w:hAnsi="Century Gothic"/>
          <w:spacing w:val="-1"/>
          <w:sz w:val="20"/>
          <w:szCs w:val="20"/>
          <w:lang w:val="it-IT"/>
        </w:rPr>
        <w:t xml:space="preserve"> </w:t>
      </w:r>
      <w:r w:rsidR="00320436" w:rsidRPr="0096544E">
        <w:rPr>
          <w:rFonts w:ascii="Century Gothic" w:hAnsi="Century Gothic"/>
          <w:sz w:val="20"/>
          <w:szCs w:val="20"/>
          <w:lang w:val="it-IT"/>
        </w:rPr>
        <w:t>Pavia</w:t>
      </w:r>
      <w:r w:rsidRPr="0096544E">
        <w:rPr>
          <w:rFonts w:ascii="Century Gothic" w:hAnsi="Century Gothic"/>
          <w:sz w:val="20"/>
          <w:szCs w:val="20"/>
          <w:lang w:val="it-IT"/>
        </w:rPr>
        <w:t>.</w:t>
      </w:r>
      <w:r w:rsidR="00D31965">
        <w:rPr>
          <w:rFonts w:ascii="Century Gothic" w:hAnsi="Century Gothic"/>
          <w:sz w:val="20"/>
          <w:szCs w:val="20"/>
          <w:lang w:val="it-IT"/>
        </w:rPr>
        <w:t xml:space="preserve"> </w:t>
      </w:r>
    </w:p>
    <w:p w14:paraId="4A799325" w14:textId="58C9AC2F" w:rsidR="0094402B" w:rsidRPr="00AC4BD8" w:rsidRDefault="00432459" w:rsidP="00513616">
      <w:pPr>
        <w:pStyle w:val="Paragrafoelenco"/>
        <w:numPr>
          <w:ilvl w:val="0"/>
          <w:numId w:val="2"/>
        </w:numPr>
        <w:tabs>
          <w:tab w:val="left" w:pos="0"/>
          <w:tab w:val="left" w:pos="1053"/>
        </w:tabs>
        <w:spacing w:before="1" w:line="360" w:lineRule="auto"/>
        <w:ind w:left="709" w:hanging="283"/>
        <w:rPr>
          <w:rFonts w:ascii="Century Gothic" w:hAnsi="Century Gothic"/>
          <w:sz w:val="20"/>
          <w:szCs w:val="20"/>
          <w:lang w:val="it-IT"/>
        </w:rPr>
      </w:pPr>
      <w:r w:rsidRPr="00AC4BD8">
        <w:rPr>
          <w:rFonts w:ascii="Century Gothic" w:hAnsi="Century Gothic"/>
          <w:sz w:val="20"/>
          <w:szCs w:val="20"/>
          <w:lang w:val="it-IT"/>
        </w:rPr>
        <w:t>Qualora la controversia dovesse sorgere durante l’esecuzione del</w:t>
      </w:r>
      <w:r w:rsidR="00ED28CD" w:rsidRPr="00AC4BD8">
        <w:rPr>
          <w:rFonts w:ascii="Century Gothic" w:hAnsi="Century Gothic"/>
          <w:sz w:val="20"/>
          <w:szCs w:val="20"/>
          <w:lang w:val="it-IT"/>
        </w:rPr>
        <w:t xml:space="preserve"> Contratto</w:t>
      </w:r>
      <w:r w:rsidRPr="00AC4BD8">
        <w:rPr>
          <w:rFonts w:ascii="Century Gothic" w:hAnsi="Century Gothic"/>
          <w:sz w:val="20"/>
          <w:szCs w:val="20"/>
          <w:lang w:val="it-IT"/>
        </w:rPr>
        <w:t xml:space="preserve">, il Fornitore sarà comunque tenuto a proseguire nell’esecuzione dello stesso, senza poter in alcun modo sospendere o ritardare l’esecuzione </w:t>
      </w:r>
      <w:r w:rsidR="0059687F" w:rsidRPr="00AC4BD8">
        <w:rPr>
          <w:rFonts w:ascii="Century Gothic" w:hAnsi="Century Gothic"/>
          <w:sz w:val="20"/>
          <w:szCs w:val="20"/>
          <w:lang w:val="it-IT"/>
        </w:rPr>
        <w:t>della fornitura</w:t>
      </w:r>
      <w:r w:rsidRPr="00AC4BD8">
        <w:rPr>
          <w:rFonts w:ascii="Century Gothic" w:hAnsi="Century Gothic"/>
          <w:sz w:val="20"/>
          <w:szCs w:val="20"/>
          <w:lang w:val="it-IT"/>
        </w:rPr>
        <w:t>.</w:t>
      </w:r>
    </w:p>
    <w:p w14:paraId="1512E892" w14:textId="30865440" w:rsidR="00586443" w:rsidRPr="0096544E" w:rsidRDefault="002D2950" w:rsidP="00D31965">
      <w:pPr>
        <w:pStyle w:val="Titolo1"/>
        <w:numPr>
          <w:ilvl w:val="0"/>
          <w:numId w:val="7"/>
        </w:numPr>
        <w:tabs>
          <w:tab w:val="left" w:pos="0"/>
          <w:tab w:val="left" w:pos="1386"/>
          <w:tab w:val="left" w:pos="4111"/>
          <w:tab w:val="left" w:pos="5245"/>
        </w:tabs>
        <w:ind w:left="4395" w:hanging="1069"/>
        <w:rPr>
          <w:rFonts w:ascii="Century Gothic" w:hAnsi="Century Gothic"/>
          <w:color w:val="auto"/>
          <w:sz w:val="20"/>
          <w:szCs w:val="20"/>
          <w:lang w:val="it-IT"/>
        </w:rPr>
      </w:pPr>
      <w:bookmarkStart w:id="553" w:name="_Toc501556181"/>
      <w:bookmarkStart w:id="554" w:name="_Toc501630085"/>
      <w:bookmarkStart w:id="555" w:name="_Toc501641709"/>
      <w:bookmarkStart w:id="556" w:name="_Toc501642411"/>
      <w:bookmarkStart w:id="557" w:name="_Toc501642483"/>
      <w:bookmarkStart w:id="558" w:name="_Toc501642555"/>
      <w:bookmarkStart w:id="559" w:name="_Toc501642627"/>
      <w:bookmarkStart w:id="560" w:name="_Toc501642699"/>
      <w:bookmarkStart w:id="561" w:name="_Toc501642771"/>
      <w:bookmarkStart w:id="562" w:name="_Toc501642843"/>
      <w:bookmarkStart w:id="563" w:name="_Toc501642915"/>
      <w:bookmarkStart w:id="564" w:name="_Toc501648458"/>
      <w:bookmarkStart w:id="565" w:name="_Toc501648545"/>
      <w:bookmarkStart w:id="566" w:name="_Toc501648632"/>
      <w:bookmarkStart w:id="567" w:name="_Toc501710062"/>
      <w:bookmarkStart w:id="568" w:name="_Toc501710124"/>
      <w:bookmarkStart w:id="569" w:name="_Toc30403167"/>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Fonts w:ascii="Century Gothic" w:hAnsi="Century Gothic"/>
          <w:color w:val="auto"/>
          <w:sz w:val="20"/>
          <w:szCs w:val="20"/>
          <w:lang w:val="it-IT"/>
        </w:rPr>
        <w:t xml:space="preserve">Trattamento dei dati, consenso </w:t>
      </w:r>
      <w:r w:rsidR="00432459" w:rsidRPr="0096544E">
        <w:rPr>
          <w:rFonts w:ascii="Century Gothic" w:hAnsi="Century Gothic"/>
          <w:color w:val="auto"/>
          <w:sz w:val="20"/>
          <w:szCs w:val="20"/>
          <w:lang w:val="it-IT"/>
        </w:rPr>
        <w:t>al trattamento</w:t>
      </w:r>
      <w:bookmarkEnd w:id="569"/>
      <w:r w:rsidR="00730C35">
        <w:rPr>
          <w:rFonts w:ascii="Century Gothic" w:hAnsi="Century Gothic"/>
          <w:color w:val="auto"/>
          <w:sz w:val="20"/>
          <w:szCs w:val="20"/>
          <w:lang w:val="it-IT"/>
        </w:rPr>
        <w:t xml:space="preserve"> </w:t>
      </w:r>
    </w:p>
    <w:p w14:paraId="1170E882" w14:textId="77777777" w:rsidR="0094402B" w:rsidRPr="0096544E" w:rsidRDefault="0094402B" w:rsidP="00217EEF">
      <w:pPr>
        <w:pStyle w:val="Corpotesto"/>
        <w:tabs>
          <w:tab w:val="left" w:pos="0"/>
        </w:tabs>
        <w:spacing w:before="8"/>
        <w:ind w:left="1134" w:hanging="425"/>
        <w:rPr>
          <w:rFonts w:ascii="Century Gothic" w:hAnsi="Century Gothic"/>
          <w:sz w:val="20"/>
          <w:szCs w:val="20"/>
          <w:lang w:val="it-IT"/>
        </w:rPr>
      </w:pPr>
    </w:p>
    <w:p w14:paraId="339470EF" w14:textId="77777777" w:rsidR="00C551B1" w:rsidRPr="0096544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t xml:space="preserve">Le parti si impegnano ad improntare il trattamento dei dati ai principi di correttezza, liceità e trasparenza nel pieno rispetto del </w:t>
      </w:r>
      <w:r w:rsidRPr="0096544E">
        <w:rPr>
          <w:rFonts w:ascii="Century Gothic" w:hAnsi="Century Gothic" w:cs="Arial"/>
          <w:sz w:val="20"/>
          <w:szCs w:val="20"/>
          <w:lang w:val="it-IT"/>
        </w:rPr>
        <w:t>Regolamento Generale sulla protezione dei dati (GDPR), entrato in vigore il 24/05/2016</w:t>
      </w:r>
      <w:r w:rsidRPr="0096544E">
        <w:rPr>
          <w:rFonts w:ascii="Century Gothic" w:hAnsi="Century Gothic"/>
          <w:sz w:val="20"/>
          <w:szCs w:val="20"/>
          <w:lang w:val="it-IT"/>
        </w:rPr>
        <w:t xml:space="preserve"> con particolare riguardo a quanto prescritto in ordine alle misure minime di sicurezza da</w:t>
      </w:r>
      <w:r w:rsidRPr="0096544E">
        <w:rPr>
          <w:rFonts w:ascii="Century Gothic" w:hAnsi="Century Gothic"/>
          <w:spacing w:val="-1"/>
          <w:sz w:val="20"/>
          <w:szCs w:val="20"/>
          <w:lang w:val="it-IT"/>
        </w:rPr>
        <w:t xml:space="preserve"> </w:t>
      </w:r>
      <w:r w:rsidRPr="0096544E">
        <w:rPr>
          <w:rFonts w:ascii="Century Gothic" w:hAnsi="Century Gothic"/>
          <w:sz w:val="20"/>
          <w:szCs w:val="20"/>
          <w:lang w:val="it-IT"/>
        </w:rPr>
        <w:t>adottare.</w:t>
      </w:r>
    </w:p>
    <w:p w14:paraId="1D380D81" w14:textId="69DC086E" w:rsidR="00C551B1" w:rsidRPr="0096544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lastRenderedPageBreak/>
        <w:t>Le parti dichiarano che i dati personali forniti con il presente Contratto</w:t>
      </w:r>
      <w:r w:rsidRPr="0096544E">
        <w:rPr>
          <w:rFonts w:ascii="Century Gothic" w:hAnsi="Century Gothic"/>
          <w:i/>
          <w:sz w:val="20"/>
          <w:szCs w:val="20"/>
          <w:lang w:val="it-IT"/>
        </w:rPr>
        <w:t xml:space="preserve"> </w:t>
      </w:r>
      <w:r w:rsidRPr="0096544E">
        <w:rPr>
          <w:rFonts w:ascii="Century Gothic" w:hAnsi="Century Gothic"/>
          <w:sz w:val="20"/>
          <w:szCs w:val="20"/>
          <w:lang w:val="it-IT"/>
        </w:rPr>
        <w:t>sono esatti e corrispondono al vero, esonerandosi reciprocamente da qualsivoglia responsabilità</w:t>
      </w:r>
      <w:r w:rsidRPr="0096544E">
        <w:rPr>
          <w:rFonts w:ascii="Century Gothic" w:hAnsi="Century Gothic"/>
          <w:spacing w:val="-20"/>
          <w:sz w:val="20"/>
          <w:szCs w:val="20"/>
          <w:lang w:val="it-IT"/>
        </w:rPr>
        <w:t xml:space="preserve"> </w:t>
      </w:r>
      <w:r w:rsidRPr="0096544E">
        <w:rPr>
          <w:rFonts w:ascii="Century Gothic" w:hAnsi="Century Gothic"/>
          <w:sz w:val="20"/>
          <w:szCs w:val="20"/>
          <w:lang w:val="it-IT"/>
        </w:rPr>
        <w:t xml:space="preserve">per errori materiali di compilazione ovvero per errori derivanti da un’inesatta imputazione dei dati stessi negli archivi elettronici e cartacei, fermi restando i diritti dell’interessato di cui al suddetto </w:t>
      </w:r>
      <w:r w:rsidRPr="0096544E">
        <w:rPr>
          <w:rFonts w:ascii="Century Gothic" w:hAnsi="Century Gothic" w:cs="Arial"/>
          <w:sz w:val="20"/>
          <w:szCs w:val="20"/>
          <w:lang w:val="it-IT"/>
        </w:rPr>
        <w:t>Regolamento.</w:t>
      </w:r>
    </w:p>
    <w:p w14:paraId="0A6ADC3E" w14:textId="786F5BCD" w:rsidR="00C551B1" w:rsidRPr="0096544E" w:rsidRDefault="00D31965"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Pr>
          <w:rFonts w:ascii="Century Gothic" w:hAnsi="Century Gothic"/>
          <w:sz w:val="20"/>
          <w:szCs w:val="20"/>
          <w:lang w:val="it-IT"/>
        </w:rPr>
        <w:t xml:space="preserve">La </w:t>
      </w:r>
      <w:r w:rsidR="00B4747B" w:rsidRPr="0096544E">
        <w:rPr>
          <w:rFonts w:ascii="Century Gothic" w:hAnsi="Century Gothic"/>
          <w:sz w:val="20"/>
          <w:szCs w:val="20"/>
          <w:lang w:val="it-IT"/>
        </w:rPr>
        <w:t>ASST</w:t>
      </w:r>
      <w:r w:rsidR="00C551B1" w:rsidRPr="0096544E">
        <w:rPr>
          <w:rFonts w:ascii="Century Gothic" w:hAnsi="Century Gothic"/>
          <w:i/>
          <w:sz w:val="20"/>
          <w:szCs w:val="20"/>
          <w:lang w:val="it-IT"/>
        </w:rPr>
        <w:t xml:space="preserve"> </w:t>
      </w:r>
      <w:r w:rsidR="00C551B1" w:rsidRPr="0096544E">
        <w:rPr>
          <w:rFonts w:ascii="Century Gothic" w:hAnsi="Century Gothic"/>
          <w:sz w:val="20"/>
          <w:szCs w:val="20"/>
          <w:lang w:val="it-IT"/>
        </w:rPr>
        <w:t>tratta i dati relativi al Contratto</w:t>
      </w:r>
      <w:r w:rsidR="00C551B1" w:rsidRPr="0096544E">
        <w:rPr>
          <w:rFonts w:ascii="Century Gothic" w:hAnsi="Century Gothic"/>
          <w:i/>
          <w:sz w:val="20"/>
          <w:szCs w:val="20"/>
          <w:lang w:val="it-IT"/>
        </w:rPr>
        <w:t xml:space="preserve"> </w:t>
      </w:r>
      <w:r w:rsidR="00C551B1" w:rsidRPr="0096544E">
        <w:rPr>
          <w:rFonts w:ascii="Century Gothic" w:hAnsi="Century Gothic"/>
          <w:sz w:val="20"/>
          <w:szCs w:val="20"/>
          <w:lang w:val="it-IT"/>
        </w:rPr>
        <w:t xml:space="preserve">e alla sua esecuzione per la gestione del Contratto medesimo e l’esecuzione economica ed amministrativa dello stesso, per l’adempimento degli obblighi legali ad esso connessi nonché per fini di studio e statistici ed in particolare per le finalità legate al monitoraggio dei consumi ed al controllo della spesa, nonché </w:t>
      </w:r>
      <w:r w:rsidR="00C551B1" w:rsidRPr="0096544E">
        <w:rPr>
          <w:rFonts w:ascii="Century Gothic" w:hAnsi="Century Gothic"/>
          <w:spacing w:val="-2"/>
          <w:sz w:val="20"/>
          <w:szCs w:val="20"/>
          <w:lang w:val="it-IT"/>
        </w:rPr>
        <w:t xml:space="preserve">per </w:t>
      </w:r>
      <w:r w:rsidR="00C551B1" w:rsidRPr="0096544E">
        <w:rPr>
          <w:rFonts w:ascii="Century Gothic" w:hAnsi="Century Gothic"/>
          <w:sz w:val="20"/>
          <w:szCs w:val="20"/>
          <w:lang w:val="it-IT"/>
        </w:rPr>
        <w:t xml:space="preserve">l’analisi degli ulteriori risparmi ottenibili. Più specificamente, </w:t>
      </w:r>
      <w:r w:rsidR="002C67F0">
        <w:rPr>
          <w:rFonts w:ascii="Century Gothic" w:hAnsi="Century Gothic"/>
          <w:sz w:val="20"/>
          <w:szCs w:val="20"/>
          <w:lang w:val="it-IT"/>
        </w:rPr>
        <w:t>l’</w:t>
      </w:r>
      <w:r w:rsidR="00B4747B" w:rsidRPr="0096544E">
        <w:rPr>
          <w:rFonts w:ascii="Century Gothic" w:hAnsi="Century Gothic"/>
          <w:sz w:val="20"/>
          <w:szCs w:val="20"/>
          <w:lang w:val="it-IT"/>
        </w:rPr>
        <w:t xml:space="preserve">ASST </w:t>
      </w:r>
      <w:r w:rsidR="00C551B1" w:rsidRPr="0096544E">
        <w:rPr>
          <w:rFonts w:ascii="Century Gothic" w:hAnsi="Century Gothic"/>
          <w:sz w:val="20"/>
          <w:szCs w:val="20"/>
          <w:lang w:val="it-IT"/>
        </w:rPr>
        <w:t>acquisisce e tratta in tale ambito i dati relativi al</w:t>
      </w:r>
      <w:r w:rsidR="00C551B1" w:rsidRPr="002C67F0">
        <w:rPr>
          <w:rFonts w:ascii="Century Gothic" w:hAnsi="Century Gothic"/>
          <w:sz w:val="20"/>
          <w:szCs w:val="20"/>
          <w:lang w:val="it-IT"/>
        </w:rPr>
        <w:t xml:space="preserve"> Fornitore</w:t>
      </w:r>
      <w:r w:rsidR="00C551B1" w:rsidRPr="0096544E">
        <w:rPr>
          <w:rFonts w:ascii="Century Gothic" w:hAnsi="Century Gothic"/>
          <w:i/>
          <w:spacing w:val="-24"/>
          <w:sz w:val="20"/>
          <w:szCs w:val="20"/>
          <w:lang w:val="it-IT"/>
        </w:rPr>
        <w:t xml:space="preserve"> </w:t>
      </w:r>
      <w:r w:rsidR="00C551B1" w:rsidRPr="0096544E">
        <w:rPr>
          <w:rFonts w:ascii="Century Gothic" w:hAnsi="Century Gothic"/>
          <w:sz w:val="20"/>
          <w:szCs w:val="20"/>
          <w:lang w:val="it-IT"/>
        </w:rPr>
        <w:t>aggiudicatario.</w:t>
      </w:r>
    </w:p>
    <w:p w14:paraId="408FE9DA" w14:textId="68A01D3A" w:rsidR="00C551B1" w:rsidRPr="0096544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t xml:space="preserve">Titolare del trattamento dei dati personali è </w:t>
      </w:r>
      <w:r w:rsidR="002C67F0">
        <w:rPr>
          <w:rFonts w:ascii="Century Gothic" w:hAnsi="Century Gothic"/>
          <w:sz w:val="20"/>
          <w:szCs w:val="20"/>
          <w:lang w:val="it-IT"/>
        </w:rPr>
        <w:t>l’</w:t>
      </w:r>
      <w:r w:rsidR="00DF7ED9">
        <w:rPr>
          <w:rFonts w:ascii="Century Gothic" w:hAnsi="Century Gothic"/>
          <w:sz w:val="20"/>
          <w:szCs w:val="20"/>
          <w:lang w:val="it-IT"/>
        </w:rPr>
        <w:t>ASST</w:t>
      </w:r>
      <w:r w:rsidR="00B2472D" w:rsidRPr="0096544E">
        <w:rPr>
          <w:rFonts w:ascii="Century Gothic" w:hAnsi="Century Gothic"/>
          <w:sz w:val="20"/>
          <w:szCs w:val="20"/>
          <w:lang w:val="it-IT"/>
        </w:rPr>
        <w:t xml:space="preserve">, con sede </w:t>
      </w:r>
      <w:r w:rsidR="00DF7ED9">
        <w:rPr>
          <w:rFonts w:ascii="Century Gothic" w:hAnsi="Century Gothic"/>
          <w:sz w:val="20"/>
          <w:szCs w:val="20"/>
          <w:lang w:val="it-IT"/>
        </w:rPr>
        <w:t>legale in ________</w:t>
      </w:r>
      <w:r w:rsidR="00B2472D" w:rsidRPr="0096544E">
        <w:rPr>
          <w:rFonts w:ascii="Century Gothic" w:hAnsi="Century Gothic"/>
          <w:sz w:val="20"/>
          <w:szCs w:val="20"/>
          <w:lang w:val="it-IT"/>
        </w:rPr>
        <w:t xml:space="preserve">, </w:t>
      </w:r>
      <w:r w:rsidR="00DF7ED9">
        <w:rPr>
          <w:rFonts w:ascii="Century Gothic" w:hAnsi="Century Gothic"/>
          <w:sz w:val="20"/>
          <w:szCs w:val="20"/>
          <w:lang w:val="it-IT"/>
        </w:rPr>
        <w:t>_________</w:t>
      </w:r>
      <w:r w:rsidR="002C67F0">
        <w:rPr>
          <w:rFonts w:ascii="Century Gothic" w:hAnsi="Century Gothic"/>
          <w:sz w:val="20"/>
          <w:szCs w:val="20"/>
          <w:lang w:val="it-IT"/>
        </w:rPr>
        <w:t xml:space="preserve">, </w:t>
      </w:r>
      <w:r w:rsidRPr="0096544E">
        <w:rPr>
          <w:rFonts w:ascii="Century Gothic" w:hAnsi="Century Gothic"/>
          <w:sz w:val="20"/>
          <w:szCs w:val="20"/>
          <w:lang w:val="it-IT"/>
        </w:rPr>
        <w:t xml:space="preserve">al quale ci si potrà rivolgere per l’esercizio dei diritti sopradescritti. </w:t>
      </w:r>
    </w:p>
    <w:p w14:paraId="6C0B13EE" w14:textId="5AA7B376" w:rsidR="00C551B1" w:rsidRPr="0096544E" w:rsidRDefault="002C67F0"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Pr>
          <w:rFonts w:ascii="Century Gothic" w:hAnsi="Century Gothic"/>
          <w:sz w:val="20"/>
          <w:szCs w:val="20"/>
          <w:lang w:val="it-IT"/>
        </w:rPr>
        <w:t>L’</w:t>
      </w:r>
      <w:r w:rsidR="00B4747B" w:rsidRPr="0096544E">
        <w:rPr>
          <w:rFonts w:ascii="Century Gothic" w:hAnsi="Century Gothic"/>
          <w:sz w:val="20"/>
          <w:szCs w:val="20"/>
          <w:lang w:val="it-IT"/>
        </w:rPr>
        <w:t>ASST</w:t>
      </w:r>
      <w:r w:rsidR="00DF7ED9">
        <w:rPr>
          <w:rFonts w:ascii="Century Gothic" w:hAnsi="Century Gothic"/>
          <w:sz w:val="20"/>
          <w:szCs w:val="20"/>
          <w:lang w:val="it-IT"/>
        </w:rPr>
        <w:t xml:space="preserve"> </w:t>
      </w:r>
      <w:r w:rsidR="00B4747B" w:rsidRPr="0096544E">
        <w:rPr>
          <w:rFonts w:ascii="Century Gothic" w:hAnsi="Century Gothic"/>
          <w:sz w:val="20"/>
          <w:szCs w:val="20"/>
          <w:lang w:val="it-IT"/>
        </w:rPr>
        <w:t xml:space="preserve"> </w:t>
      </w:r>
      <w:r w:rsidR="00C551B1" w:rsidRPr="0096544E">
        <w:rPr>
          <w:rFonts w:ascii="Century Gothic" w:hAnsi="Century Gothic"/>
          <w:sz w:val="20"/>
          <w:szCs w:val="20"/>
          <w:lang w:val="it-IT"/>
        </w:rPr>
        <w:t xml:space="preserve">ed il </w:t>
      </w:r>
      <w:r w:rsidR="00C551B1" w:rsidRPr="002C67F0">
        <w:rPr>
          <w:rFonts w:ascii="Century Gothic" w:hAnsi="Century Gothic"/>
          <w:sz w:val="20"/>
          <w:szCs w:val="20"/>
          <w:lang w:val="it-IT"/>
        </w:rPr>
        <w:t>Fornitore</w:t>
      </w:r>
      <w:r w:rsidR="00C551B1" w:rsidRPr="0096544E">
        <w:rPr>
          <w:rFonts w:ascii="Century Gothic" w:hAnsi="Century Gothic"/>
          <w:i/>
          <w:sz w:val="20"/>
          <w:szCs w:val="20"/>
          <w:lang w:val="it-IT"/>
        </w:rPr>
        <w:t xml:space="preserve"> </w:t>
      </w:r>
      <w:r w:rsidR="00C551B1" w:rsidRPr="0096544E">
        <w:rPr>
          <w:rFonts w:ascii="Century Gothic" w:hAnsi="Century Gothic"/>
          <w:sz w:val="20"/>
          <w:szCs w:val="20"/>
          <w:lang w:val="it-IT"/>
        </w:rPr>
        <w:t>garantiscono di impegnarsi ed attivarsi per assicurare il rispetto reciproco dei diritti e degli obblighi discendenti dalle previsioni del citato Regolamento Generale.</w:t>
      </w:r>
    </w:p>
    <w:p w14:paraId="00087319" w14:textId="77777777" w:rsidR="00C551B1" w:rsidRPr="0096544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t>Le parti dichiarano di essersi reciprocamente comunicate - prima della sottoscrizione del presente Contratto</w:t>
      </w:r>
      <w:r w:rsidRPr="0096544E">
        <w:rPr>
          <w:rFonts w:ascii="Century Gothic" w:hAnsi="Century Gothic"/>
          <w:i/>
          <w:sz w:val="20"/>
          <w:szCs w:val="20"/>
          <w:lang w:val="it-IT"/>
        </w:rPr>
        <w:t xml:space="preserve"> </w:t>
      </w:r>
      <w:r w:rsidRPr="0096544E">
        <w:rPr>
          <w:rFonts w:ascii="Century Gothic" w:hAnsi="Century Gothic"/>
          <w:sz w:val="20"/>
          <w:szCs w:val="20"/>
          <w:lang w:val="it-IT"/>
        </w:rPr>
        <w:t>le informazioni circa il trattamento dei dati personali conferiti per la sottoscrizione e l’esecuzione del Contratto</w:t>
      </w:r>
      <w:r w:rsidRPr="0096544E">
        <w:rPr>
          <w:rFonts w:ascii="Century Gothic" w:hAnsi="Century Gothic"/>
          <w:i/>
          <w:sz w:val="20"/>
          <w:szCs w:val="20"/>
          <w:lang w:val="it-IT"/>
        </w:rPr>
        <w:t xml:space="preserve"> </w:t>
      </w:r>
      <w:r w:rsidRPr="0096544E">
        <w:rPr>
          <w:rFonts w:ascii="Century Gothic" w:hAnsi="Century Gothic"/>
          <w:sz w:val="20"/>
          <w:szCs w:val="20"/>
          <w:lang w:val="it-IT"/>
        </w:rPr>
        <w:t>stesso e di essere a conoscenza dei diritti che spettano loro.</w:t>
      </w:r>
    </w:p>
    <w:p w14:paraId="5F342D45" w14:textId="28CC4B5F" w:rsidR="00C551B1" w:rsidRPr="0096544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t>La trasmissione dei dati dal</w:t>
      </w:r>
      <w:r w:rsidRPr="002C67F0">
        <w:rPr>
          <w:rFonts w:ascii="Century Gothic" w:hAnsi="Century Gothic"/>
          <w:sz w:val="20"/>
          <w:szCs w:val="20"/>
          <w:lang w:val="it-IT"/>
        </w:rPr>
        <w:t xml:space="preserve"> Fornitore</w:t>
      </w:r>
      <w:r w:rsidRPr="0096544E">
        <w:rPr>
          <w:rFonts w:ascii="Century Gothic" w:hAnsi="Century Gothic"/>
          <w:i/>
          <w:sz w:val="20"/>
          <w:szCs w:val="20"/>
          <w:lang w:val="it-IT"/>
        </w:rPr>
        <w:t xml:space="preserve"> </w:t>
      </w:r>
      <w:r w:rsidR="00D31965">
        <w:rPr>
          <w:rFonts w:ascii="Century Gothic" w:hAnsi="Century Gothic"/>
          <w:sz w:val="20"/>
          <w:szCs w:val="20"/>
          <w:lang w:val="it-IT"/>
        </w:rPr>
        <w:t xml:space="preserve">alla </w:t>
      </w:r>
      <w:r w:rsidR="00B4747B" w:rsidRPr="0096544E">
        <w:rPr>
          <w:rFonts w:ascii="Century Gothic" w:hAnsi="Century Gothic"/>
          <w:sz w:val="20"/>
          <w:szCs w:val="20"/>
          <w:lang w:val="it-IT"/>
        </w:rPr>
        <w:t>ASST</w:t>
      </w:r>
      <w:r w:rsidR="00D31965">
        <w:rPr>
          <w:rFonts w:ascii="Century Gothic" w:hAnsi="Century Gothic"/>
          <w:sz w:val="20"/>
          <w:szCs w:val="20"/>
          <w:lang w:val="it-IT"/>
        </w:rPr>
        <w:t xml:space="preserve"> di Pavia</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avverrà anche per via telematica nel rispetto delle disposizioni in materia di comunicazioni elettroniche di cui al citato Regolamento Generale.</w:t>
      </w:r>
    </w:p>
    <w:p w14:paraId="6FB989D4" w14:textId="77777777" w:rsidR="00C551B1"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t>Le parti si impegnano ad improntare il trattamento dei dati ai principi di correttezza, liceità e trasparenza nel pieno rispetto al citato Regolamento Generale con particolare attenzione a quanto prescritto riguardo alle misure minime di sicurezza da</w:t>
      </w:r>
      <w:r w:rsidRPr="0096544E">
        <w:rPr>
          <w:rFonts w:ascii="Century Gothic" w:hAnsi="Century Gothic"/>
          <w:spacing w:val="-6"/>
          <w:sz w:val="20"/>
          <w:szCs w:val="20"/>
          <w:lang w:val="it-IT"/>
        </w:rPr>
        <w:t xml:space="preserve"> </w:t>
      </w:r>
      <w:r w:rsidRPr="0096544E">
        <w:rPr>
          <w:rFonts w:ascii="Century Gothic" w:hAnsi="Century Gothic"/>
          <w:sz w:val="20"/>
          <w:szCs w:val="20"/>
          <w:lang w:val="it-IT"/>
        </w:rPr>
        <w:t>adottare.</w:t>
      </w:r>
    </w:p>
    <w:p w14:paraId="0B1034E2" w14:textId="77777777" w:rsidR="00D31965" w:rsidRDefault="00D31965" w:rsidP="00D31965">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Pr>
          <w:rFonts w:ascii="Century Gothic" w:hAnsi="Century Gothic"/>
          <w:sz w:val="20"/>
          <w:szCs w:val="20"/>
          <w:lang w:val="it-IT"/>
        </w:rPr>
        <w:t>La ASST di Pavia procederà a nominare il Fornitore quale Responsabile Esterno del trattamento, con apposito atto formale.</w:t>
      </w:r>
    </w:p>
    <w:p w14:paraId="5FCE4788" w14:textId="07C96D90" w:rsidR="001337F9" w:rsidRPr="00D31965" w:rsidRDefault="00C551B1" w:rsidP="00D31965">
      <w:pPr>
        <w:pStyle w:val="Paragrafoelenco"/>
        <w:numPr>
          <w:ilvl w:val="0"/>
          <w:numId w:val="1"/>
        </w:numPr>
        <w:tabs>
          <w:tab w:val="left" w:pos="0"/>
          <w:tab w:val="left" w:pos="709"/>
          <w:tab w:val="left" w:pos="851"/>
        </w:tabs>
        <w:spacing w:before="0" w:line="360" w:lineRule="auto"/>
        <w:ind w:left="709" w:right="185" w:hanging="283"/>
        <w:rPr>
          <w:rFonts w:ascii="Century Gothic" w:hAnsi="Century Gothic"/>
          <w:sz w:val="20"/>
          <w:szCs w:val="20"/>
          <w:lang w:val="it-IT"/>
        </w:rPr>
      </w:pPr>
      <w:r w:rsidRPr="00D31965">
        <w:rPr>
          <w:rFonts w:ascii="Century Gothic" w:hAnsi="Century Gothic"/>
          <w:sz w:val="20"/>
          <w:szCs w:val="20"/>
          <w:lang w:val="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w:t>
      </w:r>
      <w:r w:rsidRPr="00D31965">
        <w:rPr>
          <w:rFonts w:ascii="Century Gothic" w:hAnsi="Century Gothic"/>
          <w:spacing w:val="-17"/>
          <w:sz w:val="20"/>
          <w:szCs w:val="20"/>
          <w:lang w:val="it-IT"/>
        </w:rPr>
        <w:t xml:space="preserve"> </w:t>
      </w:r>
      <w:r w:rsidRPr="00D31965">
        <w:rPr>
          <w:rFonts w:ascii="Century Gothic" w:hAnsi="Century Gothic"/>
          <w:sz w:val="20"/>
          <w:szCs w:val="20"/>
          <w:lang w:val="it-IT"/>
        </w:rPr>
        <w:t>cartacei.</w:t>
      </w:r>
      <w:bookmarkStart w:id="570" w:name="_Toc501556183"/>
      <w:bookmarkStart w:id="571" w:name="_Toc501630087"/>
      <w:bookmarkStart w:id="572" w:name="_Toc501641711"/>
      <w:bookmarkStart w:id="573" w:name="_Toc501642413"/>
      <w:bookmarkStart w:id="574" w:name="_Toc501642485"/>
      <w:bookmarkStart w:id="575" w:name="_Toc501642557"/>
      <w:bookmarkStart w:id="576" w:name="_Toc501642629"/>
      <w:bookmarkStart w:id="577" w:name="_Toc501642701"/>
      <w:bookmarkStart w:id="578" w:name="_Toc501642773"/>
      <w:bookmarkStart w:id="579" w:name="_Toc501642845"/>
      <w:bookmarkStart w:id="580" w:name="_Toc501642917"/>
      <w:bookmarkStart w:id="581" w:name="_Toc501648460"/>
      <w:bookmarkStart w:id="582" w:name="_Toc501648547"/>
      <w:bookmarkStart w:id="583" w:name="_Toc501648634"/>
      <w:bookmarkStart w:id="584" w:name="_Toc501710064"/>
      <w:bookmarkStart w:id="585" w:name="_Toc501710126"/>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00AEC6C5" w14:textId="41108808" w:rsidR="00586443" w:rsidRDefault="001444D9" w:rsidP="00D31965">
      <w:pPr>
        <w:pStyle w:val="Titolo1"/>
        <w:numPr>
          <w:ilvl w:val="0"/>
          <w:numId w:val="7"/>
        </w:numPr>
        <w:tabs>
          <w:tab w:val="left" w:pos="0"/>
          <w:tab w:val="left" w:pos="1386"/>
          <w:tab w:val="left" w:pos="4111"/>
          <w:tab w:val="left" w:pos="5245"/>
        </w:tabs>
        <w:ind w:left="4395" w:hanging="1069"/>
        <w:rPr>
          <w:rFonts w:ascii="Century Gothic" w:hAnsi="Century Gothic"/>
          <w:color w:val="auto"/>
          <w:sz w:val="20"/>
          <w:szCs w:val="20"/>
          <w:lang w:val="it-IT"/>
        </w:rPr>
      </w:pPr>
      <w:bookmarkStart w:id="586" w:name="_Toc501556185"/>
      <w:bookmarkStart w:id="587" w:name="_Toc501630089"/>
      <w:bookmarkStart w:id="588" w:name="_Toc501641713"/>
      <w:bookmarkStart w:id="589" w:name="_Toc501642415"/>
      <w:bookmarkStart w:id="590" w:name="_Toc501642487"/>
      <w:bookmarkStart w:id="591" w:name="_Toc501642559"/>
      <w:bookmarkStart w:id="592" w:name="_Toc501642631"/>
      <w:bookmarkStart w:id="593" w:name="_Toc501642703"/>
      <w:bookmarkStart w:id="594" w:name="_Toc501642775"/>
      <w:bookmarkStart w:id="595" w:name="_Toc501642847"/>
      <w:bookmarkStart w:id="596" w:name="_Toc501642919"/>
      <w:bookmarkStart w:id="597" w:name="_Toc501648462"/>
      <w:bookmarkStart w:id="598" w:name="_Toc501648549"/>
      <w:bookmarkStart w:id="599" w:name="_Toc501648636"/>
      <w:bookmarkStart w:id="600" w:name="_Toc501710066"/>
      <w:bookmarkStart w:id="601" w:name="_Toc501710128"/>
      <w:bookmarkStart w:id="602" w:name="_Toc502235690"/>
      <w:bookmarkStart w:id="603" w:name="_Toc30403168"/>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Fonts w:ascii="Century Gothic" w:hAnsi="Century Gothic"/>
          <w:color w:val="auto"/>
          <w:sz w:val="20"/>
          <w:szCs w:val="20"/>
          <w:lang w:val="it-IT"/>
        </w:rPr>
        <w:t>Clausola finale</w:t>
      </w:r>
      <w:bookmarkEnd w:id="603"/>
    </w:p>
    <w:p w14:paraId="4C0C2F49" w14:textId="461E1B97" w:rsidR="0094402B" w:rsidRDefault="0094402B" w:rsidP="00641B0A">
      <w:pPr>
        <w:pStyle w:val="Corpotesto"/>
        <w:tabs>
          <w:tab w:val="left" w:pos="0"/>
        </w:tabs>
        <w:spacing w:before="8"/>
        <w:jc w:val="both"/>
        <w:rPr>
          <w:rFonts w:ascii="Century Gothic" w:hAnsi="Century Gothic"/>
          <w:sz w:val="20"/>
          <w:szCs w:val="20"/>
        </w:rPr>
      </w:pPr>
    </w:p>
    <w:p w14:paraId="06B30C9D" w14:textId="77777777" w:rsidR="00641B0A" w:rsidRPr="0096544E" w:rsidRDefault="00641B0A" w:rsidP="0044468F">
      <w:pPr>
        <w:pStyle w:val="Corpotesto"/>
        <w:tabs>
          <w:tab w:val="left" w:pos="0"/>
        </w:tabs>
        <w:spacing w:before="8"/>
        <w:ind w:left="4111" w:hanging="1494"/>
        <w:jc w:val="both"/>
        <w:rPr>
          <w:rFonts w:ascii="Century Gothic" w:hAnsi="Century Gothic"/>
          <w:sz w:val="20"/>
          <w:szCs w:val="20"/>
        </w:rPr>
      </w:pPr>
    </w:p>
    <w:p w14:paraId="3EA8DEF3" w14:textId="1E360615" w:rsidR="0094402B" w:rsidRDefault="00432459" w:rsidP="002C67F0">
      <w:pPr>
        <w:pStyle w:val="Paragrafoelenco"/>
        <w:numPr>
          <w:ilvl w:val="0"/>
          <w:numId w:val="11"/>
        </w:numPr>
        <w:tabs>
          <w:tab w:val="left" w:pos="0"/>
          <w:tab w:val="left" w:pos="1053"/>
        </w:tabs>
        <w:spacing w:before="0" w:line="360" w:lineRule="auto"/>
        <w:rPr>
          <w:rFonts w:ascii="Century Gothic" w:hAnsi="Century Gothic"/>
          <w:sz w:val="20"/>
          <w:szCs w:val="20"/>
          <w:lang w:val="it-IT"/>
        </w:rPr>
      </w:pPr>
      <w:r w:rsidRPr="0096544E">
        <w:rPr>
          <w:rFonts w:ascii="Century Gothic" w:hAnsi="Century Gothic"/>
          <w:sz w:val="20"/>
          <w:szCs w:val="20"/>
          <w:lang w:val="it-IT"/>
        </w:rPr>
        <w:t xml:space="preserve">Il presente </w:t>
      </w:r>
      <w:r w:rsidR="002C67F0">
        <w:rPr>
          <w:rFonts w:ascii="Century Gothic" w:hAnsi="Century Gothic"/>
          <w:sz w:val="20"/>
          <w:szCs w:val="20"/>
          <w:lang w:val="it-IT"/>
        </w:rPr>
        <w:t xml:space="preserve">Contratto </w:t>
      </w:r>
      <w:r w:rsidRPr="0096544E">
        <w:rPr>
          <w:rFonts w:ascii="Century Gothic" w:hAnsi="Century Gothic"/>
          <w:sz w:val="20"/>
          <w:szCs w:val="20"/>
          <w:lang w:val="it-IT"/>
        </w:rPr>
        <w:t>ed i suoi allegati</w:t>
      </w:r>
      <w:r w:rsidR="002C67F0">
        <w:rPr>
          <w:rFonts w:ascii="Century Gothic" w:hAnsi="Century Gothic"/>
          <w:sz w:val="20"/>
          <w:szCs w:val="20"/>
          <w:lang w:val="it-IT"/>
        </w:rPr>
        <w:t>, gli atti e i documenti in esso richiamati – ancorché non materialmente allegati, che ne costituiscono</w:t>
      </w:r>
      <w:r w:rsidR="001444D9">
        <w:rPr>
          <w:rFonts w:ascii="Century Gothic" w:hAnsi="Century Gothic"/>
          <w:sz w:val="20"/>
          <w:szCs w:val="20"/>
          <w:lang w:val="it-IT"/>
        </w:rPr>
        <w:t xml:space="preserve"> parte integrante e sostanziale, come disciplinato </w:t>
      </w:r>
      <w:r w:rsidR="001444D9">
        <w:rPr>
          <w:rFonts w:ascii="Century Gothic" w:hAnsi="Century Gothic"/>
          <w:sz w:val="20"/>
          <w:szCs w:val="20"/>
          <w:lang w:val="it-IT"/>
        </w:rPr>
        <w:lastRenderedPageBreak/>
        <w:t>all’art.1 “Norme Regolatrici”, costituiscono</w:t>
      </w:r>
      <w:r w:rsidRPr="0096544E">
        <w:rPr>
          <w:rFonts w:ascii="Century Gothic" w:hAnsi="Century Gothic"/>
          <w:sz w:val="20"/>
          <w:szCs w:val="20"/>
          <w:lang w:val="it-IT"/>
        </w:rPr>
        <w:t xml:space="preserve"> </w:t>
      </w:r>
      <w:r w:rsidR="001444D9">
        <w:rPr>
          <w:rFonts w:ascii="Century Gothic" w:hAnsi="Century Gothic"/>
          <w:sz w:val="20"/>
          <w:szCs w:val="20"/>
          <w:lang w:val="it-IT"/>
        </w:rPr>
        <w:t xml:space="preserve">manifestazione </w:t>
      </w:r>
      <w:r w:rsidRPr="0096544E">
        <w:rPr>
          <w:rFonts w:ascii="Century Gothic" w:hAnsi="Century Gothic"/>
          <w:sz w:val="20"/>
          <w:szCs w:val="20"/>
          <w:lang w:val="it-IT"/>
        </w:rPr>
        <w:t xml:space="preserve">integrale della volontà negoziale delle parti, che hanno, altresì, preso piena conoscenza di tutte le relative clausole, avendone negoziato il contenuto, </w:t>
      </w:r>
      <w:r w:rsidR="001444D9">
        <w:rPr>
          <w:rFonts w:ascii="Century Gothic" w:hAnsi="Century Gothic"/>
          <w:sz w:val="20"/>
          <w:szCs w:val="20"/>
          <w:lang w:val="it-IT"/>
        </w:rPr>
        <w:t>che dichiarano quindi di approvare specificatamente, singolarmente nonché nel loro insieme. Qualunque modifica al presente Contratto non potrà aver luogo e non potrà essere provata che mediante Atto scritto.</w:t>
      </w:r>
    </w:p>
    <w:p w14:paraId="05A2CEDD" w14:textId="77777777" w:rsidR="00EB3960" w:rsidRDefault="00EB3960" w:rsidP="00EB3960">
      <w:pPr>
        <w:pStyle w:val="Paragrafoelenco"/>
        <w:tabs>
          <w:tab w:val="left" w:pos="0"/>
          <w:tab w:val="left" w:pos="1053"/>
        </w:tabs>
        <w:spacing w:before="0" w:line="360" w:lineRule="auto"/>
        <w:ind w:left="720" w:firstLine="0"/>
        <w:rPr>
          <w:rFonts w:ascii="Century Gothic" w:hAnsi="Century Gothic"/>
          <w:sz w:val="20"/>
          <w:szCs w:val="20"/>
          <w:lang w:val="it-IT"/>
        </w:rPr>
      </w:pPr>
    </w:p>
    <w:p w14:paraId="25D37EB0" w14:textId="77777777" w:rsidR="00942646" w:rsidRDefault="00942646" w:rsidP="00942646">
      <w:pPr>
        <w:pStyle w:val="Paragrafoelenco"/>
        <w:tabs>
          <w:tab w:val="left" w:pos="0"/>
          <w:tab w:val="left" w:pos="1053"/>
        </w:tabs>
        <w:spacing w:before="0" w:line="360" w:lineRule="auto"/>
        <w:ind w:left="720" w:firstLine="0"/>
        <w:rPr>
          <w:rFonts w:ascii="Century Gothic" w:hAnsi="Century Gothic"/>
          <w:sz w:val="20"/>
          <w:szCs w:val="20"/>
          <w:lang w:val="it-IT"/>
        </w:rPr>
      </w:pPr>
    </w:p>
    <w:p w14:paraId="4C31667F" w14:textId="19941558" w:rsidR="001444D9" w:rsidRPr="0096544E" w:rsidRDefault="001444D9" w:rsidP="002C67F0">
      <w:pPr>
        <w:pStyle w:val="Paragrafoelenco"/>
        <w:numPr>
          <w:ilvl w:val="0"/>
          <w:numId w:val="11"/>
        </w:numPr>
        <w:tabs>
          <w:tab w:val="left" w:pos="0"/>
          <w:tab w:val="left" w:pos="1053"/>
        </w:tabs>
        <w:spacing w:before="0" w:line="360" w:lineRule="auto"/>
        <w:rPr>
          <w:rFonts w:ascii="Century Gothic" w:hAnsi="Century Gothic"/>
          <w:sz w:val="20"/>
          <w:szCs w:val="20"/>
          <w:lang w:val="it-IT"/>
        </w:rPr>
      </w:pPr>
      <w:r>
        <w:rPr>
          <w:rFonts w:ascii="Century Gothic" w:hAnsi="Century Gothic"/>
          <w:sz w:val="20"/>
          <w:szCs w:val="20"/>
          <w:lang w:val="it-IT"/>
        </w:rPr>
        <w:t>Con il presente Contratto si intendono regolati tutti i termini generali del rapporto tra le Parti.</w:t>
      </w:r>
    </w:p>
    <w:p w14:paraId="5E83D082" w14:textId="77777777" w:rsidR="0094402B" w:rsidRPr="0096544E" w:rsidRDefault="00B4747B" w:rsidP="00056AB0">
      <w:pPr>
        <w:pStyle w:val="Corpotesto"/>
        <w:tabs>
          <w:tab w:val="left" w:pos="0"/>
          <w:tab w:val="left" w:pos="3266"/>
        </w:tabs>
        <w:spacing w:before="1"/>
        <w:ind w:left="692"/>
        <w:rPr>
          <w:rFonts w:ascii="Century Gothic" w:hAnsi="Century Gothic"/>
          <w:sz w:val="20"/>
          <w:szCs w:val="20"/>
          <w:lang w:val="it-IT"/>
        </w:rPr>
      </w:pPr>
      <w:r w:rsidRPr="0096544E">
        <w:rPr>
          <w:rFonts w:ascii="Century Gothic" w:hAnsi="Century Gothic"/>
          <w:sz w:val="20"/>
          <w:szCs w:val="20"/>
          <w:lang w:val="it-IT"/>
        </w:rPr>
        <w:t>Pavia</w:t>
      </w:r>
      <w:r w:rsidR="00432459" w:rsidRPr="0096544E">
        <w:rPr>
          <w:rFonts w:ascii="Century Gothic" w:hAnsi="Century Gothic"/>
          <w:sz w:val="20"/>
          <w:szCs w:val="20"/>
          <w:lang w:val="it-IT"/>
        </w:rPr>
        <w:t>,</w:t>
      </w:r>
      <w:r w:rsidR="00432459" w:rsidRPr="0096544E">
        <w:rPr>
          <w:rFonts w:ascii="Century Gothic" w:hAnsi="Century Gothic"/>
          <w:spacing w:val="-4"/>
          <w:sz w:val="20"/>
          <w:szCs w:val="20"/>
          <w:lang w:val="it-IT"/>
        </w:rPr>
        <w:t xml:space="preserve"> </w:t>
      </w:r>
      <w:r w:rsidR="00432459" w:rsidRPr="0096544E">
        <w:rPr>
          <w:rFonts w:ascii="Century Gothic" w:hAnsi="Century Gothic"/>
          <w:sz w:val="20"/>
          <w:szCs w:val="20"/>
          <w:lang w:val="it-IT"/>
        </w:rPr>
        <w:t xml:space="preserve">lì </w:t>
      </w:r>
      <w:r w:rsidR="00432459" w:rsidRPr="0096544E">
        <w:rPr>
          <w:rFonts w:ascii="Century Gothic" w:hAnsi="Century Gothic"/>
          <w:sz w:val="20"/>
          <w:szCs w:val="20"/>
          <w:u w:val="single"/>
          <w:lang w:val="it-IT"/>
        </w:rPr>
        <w:t xml:space="preserve"> </w:t>
      </w:r>
      <w:r w:rsidR="00432459" w:rsidRPr="0096544E">
        <w:rPr>
          <w:rFonts w:ascii="Century Gothic" w:hAnsi="Century Gothic"/>
          <w:sz w:val="20"/>
          <w:szCs w:val="20"/>
          <w:u w:val="single"/>
          <w:lang w:val="it-IT"/>
        </w:rPr>
        <w:tab/>
      </w:r>
    </w:p>
    <w:p w14:paraId="01E2E452" w14:textId="77777777" w:rsidR="0094402B" w:rsidRDefault="0094402B" w:rsidP="00056AB0">
      <w:pPr>
        <w:pStyle w:val="Corpotesto"/>
        <w:tabs>
          <w:tab w:val="left" w:pos="0"/>
        </w:tabs>
        <w:spacing w:before="11"/>
        <w:rPr>
          <w:rFonts w:ascii="Century Gothic" w:hAnsi="Century Gothic"/>
          <w:sz w:val="20"/>
          <w:szCs w:val="20"/>
          <w:lang w:val="it-IT"/>
        </w:rPr>
      </w:pPr>
    </w:p>
    <w:p w14:paraId="3DAFF8BC" w14:textId="77777777" w:rsidR="00942646" w:rsidRPr="0096544E" w:rsidRDefault="00942646" w:rsidP="00056AB0">
      <w:pPr>
        <w:pStyle w:val="Corpotesto"/>
        <w:tabs>
          <w:tab w:val="left" w:pos="0"/>
        </w:tabs>
        <w:spacing w:before="11"/>
        <w:rPr>
          <w:rFonts w:ascii="Century Gothic" w:hAnsi="Century Gothic"/>
          <w:sz w:val="20"/>
          <w:szCs w:val="20"/>
          <w:lang w:val="it-IT"/>
        </w:rPr>
      </w:pPr>
    </w:p>
    <w:p w14:paraId="2B90B2D7" w14:textId="231D4EC9" w:rsidR="00DF7ED9" w:rsidRPr="00DF7ED9" w:rsidRDefault="004B4AFA" w:rsidP="00DF7ED9">
      <w:pPr>
        <w:pStyle w:val="Corpotesto"/>
        <w:tabs>
          <w:tab w:val="left" w:pos="0"/>
        </w:tabs>
        <w:spacing w:before="56"/>
        <w:ind w:left="692"/>
        <w:rPr>
          <w:rFonts w:ascii="Century Gothic" w:hAnsi="Century Gothic"/>
          <w:sz w:val="20"/>
          <w:szCs w:val="20"/>
          <w:lang w:val="it-IT"/>
        </w:rPr>
      </w:pPr>
      <w:r>
        <w:rPr>
          <w:rFonts w:ascii="Century Gothic" w:hAnsi="Century Gothic"/>
          <w:sz w:val="20"/>
          <w:szCs w:val="20"/>
          <w:lang w:val="it-IT"/>
        </w:rPr>
        <w:t xml:space="preserve">     </w:t>
      </w:r>
      <w:r w:rsidR="00DF7ED9">
        <w:rPr>
          <w:rFonts w:ascii="Century Gothic" w:hAnsi="Century Gothic"/>
          <w:sz w:val="20"/>
          <w:szCs w:val="20"/>
          <w:lang w:val="it-IT"/>
        </w:rPr>
        <w:t>ASST</w:t>
      </w:r>
      <w:r w:rsidR="00EB3960">
        <w:rPr>
          <w:rFonts w:ascii="Century Gothic" w:hAnsi="Century Gothic"/>
          <w:sz w:val="20"/>
          <w:szCs w:val="20"/>
          <w:lang w:val="it-IT"/>
        </w:rPr>
        <w:t xml:space="preserve"> di Pavia</w:t>
      </w:r>
      <w:r w:rsidR="00DF7ED9">
        <w:rPr>
          <w:rFonts w:ascii="Century Gothic" w:hAnsi="Century Gothic"/>
          <w:sz w:val="20"/>
          <w:szCs w:val="20"/>
          <w:lang w:val="it-IT"/>
        </w:rPr>
        <w:t xml:space="preserve"> </w:t>
      </w:r>
      <w:r w:rsidR="0096544E">
        <w:rPr>
          <w:rFonts w:ascii="Century Gothic" w:hAnsi="Century Gothic"/>
          <w:sz w:val="20"/>
          <w:szCs w:val="20"/>
          <w:lang w:val="it-IT"/>
        </w:rPr>
        <w:t xml:space="preserve">                                    </w:t>
      </w:r>
      <w:r w:rsidR="009478D2" w:rsidRPr="0096544E">
        <w:rPr>
          <w:rFonts w:ascii="Century Gothic" w:hAnsi="Century Gothic"/>
          <w:sz w:val="20"/>
          <w:szCs w:val="20"/>
          <w:lang w:val="it-IT"/>
        </w:rPr>
        <w:tab/>
      </w:r>
      <w:r w:rsidR="00DF7ED9">
        <w:rPr>
          <w:rFonts w:ascii="Century Gothic" w:hAnsi="Century Gothic"/>
          <w:sz w:val="20"/>
          <w:szCs w:val="20"/>
          <w:lang w:val="it-IT"/>
        </w:rPr>
        <w:t xml:space="preserve">                                                  </w:t>
      </w:r>
      <w:r w:rsidR="00EB3960">
        <w:rPr>
          <w:rFonts w:ascii="Century Gothic" w:hAnsi="Century Gothic"/>
          <w:sz w:val="20"/>
          <w:szCs w:val="20"/>
          <w:lang w:val="it-IT"/>
        </w:rPr>
        <w:t xml:space="preserve">                </w:t>
      </w:r>
      <w:r w:rsidR="00DF7ED9">
        <w:rPr>
          <w:rFonts w:ascii="Century Gothic" w:hAnsi="Century Gothic"/>
          <w:sz w:val="20"/>
          <w:szCs w:val="20"/>
          <w:lang w:val="it-IT"/>
        </w:rPr>
        <w:t xml:space="preserve"> </w:t>
      </w:r>
      <w:r w:rsidR="009478D2" w:rsidRPr="0096544E">
        <w:rPr>
          <w:rFonts w:ascii="Century Gothic" w:hAnsi="Century Gothic"/>
          <w:sz w:val="20"/>
          <w:szCs w:val="20"/>
          <w:lang w:val="it-IT"/>
        </w:rPr>
        <w:t xml:space="preserve">IL FORNITORE </w:t>
      </w:r>
    </w:p>
    <w:p w14:paraId="6423820C" w14:textId="1BBA847D" w:rsidR="00DF7ED9" w:rsidRDefault="004B4AFA" w:rsidP="00DF7ED9">
      <w:pPr>
        <w:pStyle w:val="Corpotesto"/>
        <w:tabs>
          <w:tab w:val="left" w:pos="0"/>
          <w:tab w:val="left" w:pos="4481"/>
        </w:tabs>
        <w:spacing w:before="1" w:line="360" w:lineRule="auto"/>
        <w:ind w:right="184"/>
        <w:rPr>
          <w:rFonts w:ascii="Century Gothic" w:hAnsi="Century Gothic"/>
          <w:i/>
          <w:sz w:val="20"/>
          <w:szCs w:val="20"/>
          <w:lang w:val="it-IT"/>
        </w:rPr>
      </w:pPr>
      <w:r>
        <w:rPr>
          <w:rFonts w:ascii="Century Gothic" w:hAnsi="Century Gothic"/>
          <w:i/>
          <w:sz w:val="20"/>
          <w:szCs w:val="20"/>
          <w:lang w:val="it-IT"/>
        </w:rPr>
        <w:t xml:space="preserve">    </w:t>
      </w:r>
      <w:r w:rsidR="00DF7ED9">
        <w:rPr>
          <w:rFonts w:ascii="Century Gothic" w:hAnsi="Century Gothic"/>
          <w:i/>
          <w:sz w:val="20"/>
          <w:szCs w:val="20"/>
          <w:lang w:val="it-IT"/>
        </w:rPr>
        <w:t xml:space="preserve">Il </w:t>
      </w:r>
      <w:r w:rsidR="00DF7ED9" w:rsidRPr="0096544E">
        <w:rPr>
          <w:rFonts w:ascii="Century Gothic" w:hAnsi="Century Gothic"/>
          <w:i/>
          <w:sz w:val="20"/>
          <w:szCs w:val="20"/>
          <w:lang w:val="it-IT"/>
        </w:rPr>
        <w:t>Legale Rappresentante</w:t>
      </w:r>
      <w:r w:rsidR="00DF7ED9" w:rsidRPr="00DF7ED9">
        <w:rPr>
          <w:rFonts w:ascii="Century Gothic" w:hAnsi="Century Gothic"/>
          <w:i/>
          <w:sz w:val="20"/>
          <w:szCs w:val="20"/>
          <w:lang w:val="it-IT"/>
        </w:rPr>
        <w:t xml:space="preserve"> </w:t>
      </w:r>
      <w:r w:rsidR="00DF7ED9">
        <w:rPr>
          <w:rFonts w:ascii="Century Gothic" w:hAnsi="Century Gothic"/>
          <w:i/>
          <w:sz w:val="20"/>
          <w:szCs w:val="20"/>
          <w:lang w:val="it-IT"/>
        </w:rPr>
        <w:t xml:space="preserve">                                                     </w:t>
      </w:r>
      <w:r>
        <w:rPr>
          <w:rFonts w:ascii="Century Gothic" w:hAnsi="Century Gothic"/>
          <w:i/>
          <w:sz w:val="20"/>
          <w:szCs w:val="20"/>
          <w:lang w:val="it-IT"/>
        </w:rPr>
        <w:t xml:space="preserve">                               </w:t>
      </w:r>
      <w:r w:rsidR="00DF7ED9">
        <w:rPr>
          <w:rFonts w:ascii="Century Gothic" w:hAnsi="Century Gothic"/>
          <w:i/>
          <w:sz w:val="20"/>
          <w:szCs w:val="20"/>
          <w:lang w:val="it-IT"/>
        </w:rPr>
        <w:t xml:space="preserve"> Il </w:t>
      </w:r>
      <w:r w:rsidR="00DF7ED9" w:rsidRPr="0096544E">
        <w:rPr>
          <w:rFonts w:ascii="Century Gothic" w:hAnsi="Century Gothic"/>
          <w:i/>
          <w:sz w:val="20"/>
          <w:szCs w:val="20"/>
          <w:lang w:val="it-IT"/>
        </w:rPr>
        <w:t>Legale Rappresentante</w:t>
      </w:r>
    </w:p>
    <w:p w14:paraId="548ABCF7" w14:textId="36644A83" w:rsidR="00712CE2" w:rsidRPr="0096544E" w:rsidRDefault="00DF7ED9" w:rsidP="00DF7ED9">
      <w:pPr>
        <w:pStyle w:val="Corpotesto"/>
        <w:tabs>
          <w:tab w:val="left" w:pos="709"/>
          <w:tab w:val="left" w:pos="4481"/>
        </w:tabs>
        <w:spacing w:before="1" w:line="360" w:lineRule="auto"/>
        <w:ind w:right="184"/>
        <w:jc w:val="both"/>
        <w:rPr>
          <w:rFonts w:ascii="Century Gothic" w:hAnsi="Century Gothic"/>
          <w:i/>
          <w:sz w:val="20"/>
          <w:szCs w:val="20"/>
          <w:lang w:val="it-IT"/>
        </w:rPr>
      </w:pPr>
      <w:r>
        <w:rPr>
          <w:rFonts w:ascii="Century Gothic" w:hAnsi="Century Gothic"/>
          <w:i/>
          <w:sz w:val="20"/>
          <w:szCs w:val="20"/>
          <w:lang w:val="it-IT"/>
        </w:rPr>
        <w:t xml:space="preserve"> </w:t>
      </w:r>
      <w:r w:rsidR="00EB3960">
        <w:rPr>
          <w:rFonts w:ascii="Century Gothic" w:hAnsi="Century Gothic"/>
          <w:i/>
          <w:sz w:val="20"/>
          <w:szCs w:val="20"/>
          <w:lang w:val="it-IT"/>
        </w:rPr>
        <w:t xml:space="preserve">    </w:t>
      </w:r>
      <w:r w:rsidR="009478D2" w:rsidRPr="0096544E">
        <w:rPr>
          <w:rFonts w:ascii="Century Gothic" w:hAnsi="Century Gothic"/>
          <w:i/>
          <w:sz w:val="20"/>
          <w:szCs w:val="20"/>
          <w:lang w:val="it-IT"/>
        </w:rPr>
        <w:t>_</w:t>
      </w:r>
      <w:r w:rsidR="0096544E">
        <w:rPr>
          <w:rFonts w:ascii="Century Gothic" w:hAnsi="Century Gothic"/>
          <w:i/>
          <w:sz w:val="20"/>
          <w:szCs w:val="20"/>
          <w:lang w:val="it-IT"/>
        </w:rPr>
        <w:t>__________________________</w:t>
      </w:r>
      <w:r>
        <w:rPr>
          <w:rFonts w:ascii="Century Gothic" w:hAnsi="Century Gothic"/>
          <w:i/>
          <w:sz w:val="20"/>
          <w:szCs w:val="20"/>
          <w:lang w:val="it-IT"/>
        </w:rPr>
        <w:tab/>
      </w:r>
      <w:r>
        <w:rPr>
          <w:rFonts w:ascii="Century Gothic" w:hAnsi="Century Gothic"/>
          <w:i/>
          <w:sz w:val="20"/>
          <w:szCs w:val="20"/>
          <w:lang w:val="it-IT"/>
        </w:rPr>
        <w:tab/>
      </w:r>
      <w:r>
        <w:rPr>
          <w:rFonts w:ascii="Century Gothic" w:hAnsi="Century Gothic"/>
          <w:i/>
          <w:sz w:val="20"/>
          <w:szCs w:val="20"/>
          <w:lang w:val="it-IT"/>
        </w:rPr>
        <w:tab/>
      </w:r>
      <w:r w:rsidR="0096544E">
        <w:rPr>
          <w:rFonts w:ascii="Century Gothic" w:hAnsi="Century Gothic"/>
          <w:i/>
          <w:sz w:val="20"/>
          <w:szCs w:val="20"/>
          <w:lang w:val="it-IT"/>
        </w:rPr>
        <w:t xml:space="preserve"> </w:t>
      </w:r>
      <w:r>
        <w:rPr>
          <w:rFonts w:ascii="Century Gothic" w:hAnsi="Century Gothic"/>
          <w:i/>
          <w:sz w:val="20"/>
          <w:szCs w:val="20"/>
          <w:lang w:val="it-IT"/>
        </w:rPr>
        <w:t xml:space="preserve">                         </w:t>
      </w:r>
      <w:r w:rsidR="00303A3B">
        <w:rPr>
          <w:rFonts w:ascii="Century Gothic" w:hAnsi="Century Gothic"/>
          <w:i/>
          <w:sz w:val="20"/>
          <w:szCs w:val="20"/>
          <w:lang w:val="it-IT"/>
        </w:rPr>
        <w:t xml:space="preserve">    </w:t>
      </w:r>
      <w:r w:rsidR="009478D2" w:rsidRPr="0096544E">
        <w:rPr>
          <w:rFonts w:ascii="Century Gothic" w:hAnsi="Century Gothic"/>
          <w:i/>
          <w:sz w:val="20"/>
          <w:szCs w:val="20"/>
          <w:lang w:val="it-IT"/>
        </w:rPr>
        <w:t>______________________</w:t>
      </w:r>
    </w:p>
    <w:p w14:paraId="4DAFCDC3" w14:textId="0C25282B" w:rsidR="001444D9" w:rsidRDefault="001444D9" w:rsidP="001444D9">
      <w:pPr>
        <w:pStyle w:val="Corpotesto"/>
        <w:tabs>
          <w:tab w:val="left" w:pos="0"/>
          <w:tab w:val="left" w:pos="4481"/>
          <w:tab w:val="left" w:pos="7371"/>
        </w:tabs>
        <w:ind w:right="3149"/>
        <w:jc w:val="both"/>
        <w:rPr>
          <w:rFonts w:ascii="Century Gothic" w:hAnsi="Century Gothic"/>
          <w:i/>
          <w:sz w:val="20"/>
          <w:szCs w:val="20"/>
          <w:lang w:val="it-IT"/>
        </w:rPr>
      </w:pPr>
      <w:r>
        <w:rPr>
          <w:rFonts w:ascii="Century Gothic" w:hAnsi="Century Gothic"/>
          <w:i/>
          <w:sz w:val="20"/>
          <w:szCs w:val="20"/>
          <w:lang w:val="it-IT"/>
        </w:rPr>
        <w:t xml:space="preserve">                </w:t>
      </w:r>
      <w:r>
        <w:rPr>
          <w:rFonts w:ascii="Century Gothic" w:hAnsi="Century Gothic"/>
          <w:i/>
          <w:sz w:val="20"/>
          <w:szCs w:val="20"/>
          <w:lang w:val="it-IT"/>
        </w:rPr>
        <w:tab/>
      </w:r>
      <w:r>
        <w:rPr>
          <w:rFonts w:ascii="Century Gothic" w:hAnsi="Century Gothic"/>
          <w:i/>
          <w:sz w:val="20"/>
          <w:szCs w:val="20"/>
          <w:lang w:val="it-IT"/>
        </w:rPr>
        <w:tab/>
      </w:r>
      <w:r>
        <w:rPr>
          <w:rFonts w:ascii="Century Gothic" w:hAnsi="Century Gothic"/>
          <w:i/>
          <w:sz w:val="20"/>
          <w:szCs w:val="20"/>
          <w:lang w:val="it-IT"/>
        </w:rPr>
        <w:tab/>
      </w:r>
      <w:r>
        <w:rPr>
          <w:rFonts w:ascii="Century Gothic" w:hAnsi="Century Gothic"/>
          <w:i/>
          <w:sz w:val="20"/>
          <w:szCs w:val="20"/>
          <w:lang w:val="it-IT"/>
        </w:rPr>
        <w:tab/>
      </w:r>
      <w:r>
        <w:rPr>
          <w:rFonts w:ascii="Century Gothic" w:hAnsi="Century Gothic"/>
          <w:i/>
          <w:sz w:val="20"/>
          <w:szCs w:val="20"/>
          <w:lang w:val="it-IT"/>
        </w:rPr>
        <w:tab/>
      </w:r>
      <w:r>
        <w:rPr>
          <w:rFonts w:ascii="Century Gothic" w:hAnsi="Century Gothic"/>
          <w:i/>
          <w:sz w:val="20"/>
          <w:szCs w:val="20"/>
          <w:lang w:val="it-IT"/>
        </w:rPr>
        <w:tab/>
      </w:r>
    </w:p>
    <w:p w14:paraId="3A9D4BF8" w14:textId="2C83717F" w:rsidR="001444D9" w:rsidRPr="00674D5C" w:rsidRDefault="00DF7ED9" w:rsidP="00674D5C">
      <w:pPr>
        <w:pStyle w:val="Corpotesto"/>
        <w:tabs>
          <w:tab w:val="left" w:pos="0"/>
          <w:tab w:val="left" w:pos="5387"/>
        </w:tabs>
        <w:ind w:right="181"/>
        <w:jc w:val="both"/>
        <w:rPr>
          <w:rFonts w:ascii="Century Gothic" w:hAnsi="Century Gothic"/>
          <w:i/>
          <w:sz w:val="14"/>
          <w:szCs w:val="14"/>
          <w:lang w:val="it-IT"/>
        </w:rPr>
      </w:pPr>
      <w:r>
        <w:rPr>
          <w:rFonts w:ascii="Century Gothic" w:hAnsi="Century Gothic"/>
          <w:i/>
          <w:sz w:val="14"/>
          <w:szCs w:val="14"/>
          <w:lang w:val="it-IT"/>
        </w:rPr>
        <w:t xml:space="preserve">     </w:t>
      </w:r>
      <w:r w:rsidR="001444D9" w:rsidRPr="00674D5C">
        <w:rPr>
          <w:rFonts w:ascii="Century Gothic" w:hAnsi="Century Gothic"/>
          <w:i/>
          <w:sz w:val="14"/>
          <w:szCs w:val="14"/>
          <w:lang w:val="it-IT"/>
        </w:rPr>
        <w:t xml:space="preserve"> (Documento informatico firmato digitalmente</w:t>
      </w:r>
      <w:r w:rsidR="00674D5C">
        <w:rPr>
          <w:rFonts w:ascii="Century Gothic" w:hAnsi="Century Gothic"/>
          <w:i/>
          <w:sz w:val="14"/>
          <w:szCs w:val="14"/>
          <w:lang w:val="it-IT"/>
        </w:rPr>
        <w:t>)</w:t>
      </w:r>
      <w:r w:rsidR="001444D9" w:rsidRPr="00674D5C">
        <w:rPr>
          <w:rFonts w:ascii="Century Gothic" w:hAnsi="Century Gothic"/>
          <w:i/>
          <w:sz w:val="14"/>
          <w:szCs w:val="14"/>
          <w:lang w:val="it-IT"/>
        </w:rPr>
        <w:t xml:space="preserve">                                  </w:t>
      </w:r>
      <w:r w:rsidR="00674D5C">
        <w:rPr>
          <w:rFonts w:ascii="Century Gothic" w:hAnsi="Century Gothic"/>
          <w:i/>
          <w:sz w:val="14"/>
          <w:szCs w:val="14"/>
          <w:lang w:val="it-IT"/>
        </w:rPr>
        <w:t xml:space="preserve">      </w:t>
      </w:r>
      <w:r>
        <w:rPr>
          <w:rFonts w:ascii="Century Gothic" w:hAnsi="Century Gothic"/>
          <w:i/>
          <w:sz w:val="14"/>
          <w:szCs w:val="14"/>
          <w:lang w:val="it-IT"/>
        </w:rPr>
        <w:t xml:space="preserve">                                             </w:t>
      </w:r>
      <w:r w:rsidR="001444D9" w:rsidRPr="00674D5C">
        <w:rPr>
          <w:rFonts w:ascii="Century Gothic" w:hAnsi="Century Gothic"/>
          <w:i/>
          <w:sz w:val="14"/>
          <w:szCs w:val="14"/>
          <w:lang w:val="it-IT"/>
        </w:rPr>
        <w:t>(Documento informatico firmato digitalmente</w:t>
      </w:r>
      <w:r w:rsidR="00674D5C">
        <w:rPr>
          <w:rFonts w:ascii="Century Gothic" w:hAnsi="Century Gothic"/>
          <w:i/>
          <w:sz w:val="14"/>
          <w:szCs w:val="14"/>
          <w:lang w:val="it-IT"/>
        </w:rPr>
        <w:t>)</w:t>
      </w:r>
    </w:p>
    <w:p w14:paraId="34702FC0" w14:textId="60DCF826" w:rsidR="001444D9" w:rsidRPr="00674D5C" w:rsidRDefault="001444D9" w:rsidP="00674D5C">
      <w:pPr>
        <w:pStyle w:val="Corpotesto"/>
        <w:tabs>
          <w:tab w:val="left" w:pos="0"/>
          <w:tab w:val="left" w:pos="4678"/>
        </w:tabs>
        <w:ind w:left="6521" w:right="181" w:hanging="6518"/>
        <w:jc w:val="both"/>
        <w:rPr>
          <w:rFonts w:ascii="Century Gothic" w:hAnsi="Century Gothic"/>
          <w:i/>
          <w:sz w:val="14"/>
          <w:szCs w:val="14"/>
          <w:lang w:val="it-IT"/>
        </w:rPr>
      </w:pPr>
      <w:r w:rsidRPr="00674D5C">
        <w:rPr>
          <w:rFonts w:ascii="Century Gothic" w:hAnsi="Century Gothic"/>
          <w:i/>
          <w:sz w:val="14"/>
          <w:szCs w:val="14"/>
          <w:lang w:val="it-IT"/>
        </w:rPr>
        <w:t xml:space="preserve">            </w:t>
      </w:r>
      <w:r w:rsidR="00674D5C">
        <w:rPr>
          <w:rFonts w:ascii="Century Gothic" w:hAnsi="Century Gothic"/>
          <w:i/>
          <w:sz w:val="14"/>
          <w:szCs w:val="14"/>
          <w:lang w:val="it-IT"/>
        </w:rPr>
        <w:t xml:space="preserve">     </w:t>
      </w:r>
    </w:p>
    <w:p w14:paraId="0FB8A7C2" w14:textId="77777777" w:rsidR="001168BB" w:rsidRDefault="001168BB">
      <w:pPr>
        <w:rPr>
          <w:rFonts w:ascii="Century Gothic" w:hAnsi="Century Gothic"/>
          <w:b/>
          <w:sz w:val="20"/>
          <w:szCs w:val="20"/>
          <w:lang w:val="it-IT"/>
        </w:rPr>
      </w:pPr>
      <w:r>
        <w:rPr>
          <w:rFonts w:ascii="Century Gothic" w:hAnsi="Century Gothic"/>
          <w:b/>
          <w:sz w:val="20"/>
          <w:szCs w:val="20"/>
          <w:lang w:val="it-IT"/>
        </w:rPr>
        <w:br w:type="page"/>
      </w:r>
    </w:p>
    <w:p w14:paraId="37D0243E" w14:textId="0F028F69" w:rsidR="00674D5C" w:rsidRPr="00674D5C" w:rsidRDefault="00674D5C" w:rsidP="00674D5C">
      <w:pPr>
        <w:pStyle w:val="Corpotesto"/>
        <w:tabs>
          <w:tab w:val="left" w:pos="0"/>
          <w:tab w:val="left" w:pos="4481"/>
        </w:tabs>
        <w:spacing w:before="1" w:line="360" w:lineRule="auto"/>
        <w:ind w:right="184"/>
        <w:jc w:val="center"/>
        <w:rPr>
          <w:rFonts w:ascii="Century Gothic" w:hAnsi="Century Gothic"/>
          <w:b/>
          <w:sz w:val="20"/>
          <w:szCs w:val="20"/>
          <w:lang w:val="it-IT"/>
        </w:rPr>
      </w:pPr>
      <w:r w:rsidRPr="00674D5C">
        <w:rPr>
          <w:rFonts w:ascii="Century Gothic" w:hAnsi="Century Gothic"/>
          <w:b/>
          <w:sz w:val="20"/>
          <w:szCs w:val="20"/>
          <w:lang w:val="it-IT"/>
        </w:rPr>
        <w:lastRenderedPageBreak/>
        <w:t>Approvazione sp</w:t>
      </w:r>
      <w:r w:rsidR="00B91ABD">
        <w:rPr>
          <w:rFonts w:ascii="Century Gothic" w:hAnsi="Century Gothic"/>
          <w:b/>
          <w:sz w:val="20"/>
          <w:szCs w:val="20"/>
          <w:lang w:val="it-IT"/>
        </w:rPr>
        <w:t>ecifica ex art. 1341 e 1342 Cod. Civ.</w:t>
      </w:r>
    </w:p>
    <w:p w14:paraId="470B38E3" w14:textId="77777777" w:rsidR="00674D5C" w:rsidRDefault="00674D5C" w:rsidP="00E7266E">
      <w:pPr>
        <w:pStyle w:val="Corpotesto"/>
        <w:tabs>
          <w:tab w:val="left" w:pos="0"/>
          <w:tab w:val="left" w:pos="4481"/>
        </w:tabs>
        <w:spacing w:before="1" w:line="360" w:lineRule="auto"/>
        <w:ind w:right="184"/>
        <w:jc w:val="both"/>
        <w:rPr>
          <w:rFonts w:ascii="Century Gothic" w:hAnsi="Century Gothic"/>
          <w:sz w:val="20"/>
          <w:szCs w:val="20"/>
          <w:lang w:val="it-IT"/>
        </w:rPr>
      </w:pPr>
    </w:p>
    <w:p w14:paraId="398C978B" w14:textId="359CC688" w:rsidR="0094402B" w:rsidRPr="0096544E" w:rsidRDefault="00432459" w:rsidP="00E7266E">
      <w:pPr>
        <w:pStyle w:val="Corpotesto"/>
        <w:tabs>
          <w:tab w:val="left" w:pos="0"/>
          <w:tab w:val="left" w:pos="4481"/>
        </w:tabs>
        <w:spacing w:before="1" w:line="360" w:lineRule="auto"/>
        <w:ind w:right="184"/>
        <w:jc w:val="both"/>
        <w:rPr>
          <w:rFonts w:ascii="Century Gothic" w:hAnsi="Century Gothic"/>
          <w:sz w:val="20"/>
          <w:szCs w:val="20"/>
          <w:lang w:val="it-IT"/>
        </w:rPr>
      </w:pPr>
      <w:r w:rsidRPr="0096544E">
        <w:rPr>
          <w:rFonts w:ascii="Century Gothic" w:hAnsi="Century Gothic"/>
          <w:sz w:val="20"/>
          <w:szCs w:val="20"/>
          <w:lang w:val="it-IT"/>
        </w:rPr>
        <w:t>Il</w:t>
      </w:r>
      <w:r w:rsidRPr="0096544E">
        <w:rPr>
          <w:rFonts w:ascii="Century Gothic" w:hAnsi="Century Gothic"/>
          <w:spacing w:val="10"/>
          <w:sz w:val="20"/>
          <w:szCs w:val="20"/>
          <w:lang w:val="it-IT"/>
        </w:rPr>
        <w:t xml:space="preserve"> </w:t>
      </w:r>
      <w:r w:rsidRPr="0096544E">
        <w:rPr>
          <w:rFonts w:ascii="Century Gothic" w:hAnsi="Century Gothic"/>
          <w:sz w:val="20"/>
          <w:szCs w:val="20"/>
          <w:lang w:val="it-IT"/>
        </w:rPr>
        <w:t>sottoscritto</w:t>
      </w:r>
      <w:r w:rsidRPr="0096544E">
        <w:rPr>
          <w:rFonts w:ascii="Century Gothic" w:hAnsi="Century Gothic"/>
          <w:sz w:val="20"/>
          <w:szCs w:val="20"/>
          <w:u w:val="single"/>
          <w:lang w:val="it-IT"/>
        </w:rPr>
        <w:t xml:space="preserve"> </w:t>
      </w:r>
      <w:r w:rsidRPr="0096544E">
        <w:rPr>
          <w:rFonts w:ascii="Century Gothic" w:hAnsi="Century Gothic"/>
          <w:sz w:val="20"/>
          <w:szCs w:val="20"/>
          <w:u w:val="single"/>
          <w:lang w:val="it-IT"/>
        </w:rPr>
        <w:tab/>
      </w:r>
      <w:r w:rsidRPr="0096544E">
        <w:rPr>
          <w:rFonts w:ascii="Century Gothic" w:hAnsi="Century Gothic"/>
          <w:sz w:val="20"/>
          <w:szCs w:val="20"/>
          <w:lang w:val="it-IT"/>
        </w:rPr>
        <w:t xml:space="preserve">, quale procuratore legale rappresentante del </w:t>
      </w:r>
      <w:r w:rsidRPr="0096544E">
        <w:rPr>
          <w:rFonts w:ascii="Century Gothic" w:hAnsi="Century Gothic"/>
          <w:i/>
          <w:sz w:val="20"/>
          <w:szCs w:val="20"/>
          <w:lang w:val="it-IT"/>
        </w:rPr>
        <w:t>Fornitore</w:t>
      </w:r>
      <w:r w:rsidRPr="0096544E">
        <w:rPr>
          <w:rFonts w:ascii="Century Gothic" w:hAnsi="Century Gothic"/>
          <w:sz w:val="20"/>
          <w:szCs w:val="20"/>
          <w:lang w:val="it-IT"/>
        </w:rPr>
        <w:t xml:space="preserve">, dichiara di avere particolareggiata e perfetta conoscenza di tutte le clausole contrattuali e dei documenti ed atti ivi richiamati; ai sensi e per gli effetti di cui agli artt. 1341 e 1342 Cod. Civ., dichiara altresì di accettare tutte le condizioni e patti ivi contenuti e di avere particolarmente considerato quanto stabilito e convenuto con le relative clausole; </w:t>
      </w:r>
      <w:r w:rsidR="00BC3A0C" w:rsidRPr="0096544E">
        <w:rPr>
          <w:rFonts w:ascii="Century Gothic" w:hAnsi="Century Gothic"/>
          <w:sz w:val="20"/>
          <w:szCs w:val="20"/>
          <w:lang w:val="it-IT"/>
        </w:rPr>
        <w:t xml:space="preserve">in particolare dichiara </w:t>
      </w:r>
      <w:r w:rsidRPr="0096544E">
        <w:rPr>
          <w:rFonts w:ascii="Century Gothic" w:hAnsi="Century Gothic"/>
          <w:sz w:val="20"/>
          <w:szCs w:val="20"/>
          <w:lang w:val="it-IT"/>
        </w:rPr>
        <w:t xml:space="preserve">di approvare specificamente le clausole e condizioni di seguito elencate: </w:t>
      </w:r>
      <w:r w:rsidR="00BC3A0C" w:rsidRPr="0096544E">
        <w:rPr>
          <w:rFonts w:ascii="Century Gothic" w:hAnsi="Century Gothic"/>
          <w:sz w:val="20"/>
          <w:szCs w:val="20"/>
          <w:lang w:val="it-IT"/>
        </w:rPr>
        <w:t xml:space="preserve">Articolo </w:t>
      </w:r>
      <w:r w:rsidR="00680B44">
        <w:rPr>
          <w:rFonts w:ascii="Century Gothic" w:hAnsi="Century Gothic"/>
          <w:sz w:val="20"/>
          <w:szCs w:val="20"/>
          <w:lang w:val="it-IT"/>
        </w:rPr>
        <w:t>4</w:t>
      </w:r>
      <w:r w:rsidRPr="0096544E">
        <w:rPr>
          <w:rFonts w:ascii="Century Gothic" w:hAnsi="Century Gothic"/>
          <w:sz w:val="20"/>
          <w:szCs w:val="20"/>
          <w:lang w:val="it-IT"/>
        </w:rPr>
        <w:t xml:space="preserve"> (</w:t>
      </w:r>
      <w:r w:rsidR="00680B44">
        <w:rPr>
          <w:rFonts w:ascii="Century Gothic" w:hAnsi="Century Gothic"/>
          <w:sz w:val="20"/>
          <w:szCs w:val="20"/>
          <w:lang w:val="it-IT"/>
        </w:rPr>
        <w:t>Modifica del Contratto durante il periodo di efficacia</w:t>
      </w:r>
      <w:r w:rsidR="00932D55">
        <w:rPr>
          <w:rFonts w:ascii="Century Gothic" w:hAnsi="Century Gothic"/>
          <w:sz w:val="20"/>
          <w:szCs w:val="20"/>
          <w:lang w:val="it-IT"/>
        </w:rPr>
        <w:t xml:space="preserve">), Articolo 6 </w:t>
      </w:r>
      <w:r w:rsidR="00680B44" w:rsidRPr="0096544E">
        <w:rPr>
          <w:rFonts w:ascii="Century Gothic" w:hAnsi="Century Gothic"/>
          <w:sz w:val="20"/>
          <w:szCs w:val="20"/>
          <w:lang w:val="it-IT"/>
        </w:rPr>
        <w:t>(</w:t>
      </w:r>
      <w:r w:rsidR="00942646">
        <w:rPr>
          <w:rFonts w:ascii="Century Gothic" w:hAnsi="Century Gothic"/>
          <w:sz w:val="20"/>
          <w:szCs w:val="20"/>
          <w:lang w:val="it-IT"/>
        </w:rPr>
        <w:t>Condizioni e m</w:t>
      </w:r>
      <w:r w:rsidR="00680B44" w:rsidRPr="0096544E">
        <w:rPr>
          <w:rFonts w:ascii="Century Gothic" w:hAnsi="Century Gothic"/>
          <w:sz w:val="20"/>
          <w:szCs w:val="20"/>
          <w:lang w:val="it-IT"/>
        </w:rPr>
        <w:t>odalità di esecuzione delle prestazioni</w:t>
      </w:r>
      <w:r w:rsidR="00942646">
        <w:rPr>
          <w:rFonts w:ascii="Century Gothic" w:hAnsi="Century Gothic"/>
          <w:sz w:val="20"/>
          <w:szCs w:val="20"/>
          <w:lang w:val="it-IT"/>
        </w:rPr>
        <w:t xml:space="preserve"> contrattuali</w:t>
      </w:r>
      <w:r w:rsidR="00680B44" w:rsidRPr="0096544E">
        <w:rPr>
          <w:rFonts w:ascii="Century Gothic" w:hAnsi="Century Gothic"/>
          <w:sz w:val="20"/>
          <w:szCs w:val="20"/>
          <w:lang w:val="it-IT"/>
        </w:rPr>
        <w:t xml:space="preserve">), </w:t>
      </w:r>
      <w:r w:rsidR="00932D55">
        <w:rPr>
          <w:rFonts w:ascii="Century Gothic" w:hAnsi="Century Gothic"/>
          <w:sz w:val="20"/>
          <w:szCs w:val="20"/>
          <w:lang w:val="it-IT"/>
        </w:rPr>
        <w:t>Articolo 7</w:t>
      </w:r>
      <w:r w:rsidR="00942646">
        <w:rPr>
          <w:rFonts w:ascii="Century Gothic" w:hAnsi="Century Gothic"/>
          <w:sz w:val="20"/>
          <w:szCs w:val="20"/>
          <w:lang w:val="it-IT"/>
        </w:rPr>
        <w:t xml:space="preserve"> (Obblighi derivanti dal rapporto di lavoro)</w:t>
      </w:r>
      <w:r w:rsidR="00BC3A0C" w:rsidRPr="0096544E">
        <w:rPr>
          <w:rFonts w:ascii="Century Gothic" w:hAnsi="Century Gothic"/>
          <w:sz w:val="20"/>
          <w:szCs w:val="20"/>
          <w:lang w:val="it-IT"/>
        </w:rPr>
        <w:t xml:space="preserve">, </w:t>
      </w:r>
      <w:r w:rsidR="00932D55">
        <w:rPr>
          <w:rFonts w:ascii="Century Gothic" w:hAnsi="Century Gothic"/>
          <w:sz w:val="20"/>
          <w:szCs w:val="20"/>
          <w:lang w:val="it-IT"/>
        </w:rPr>
        <w:t>Articolo 8</w:t>
      </w:r>
      <w:r w:rsidR="0050595C" w:rsidRPr="0096544E">
        <w:rPr>
          <w:rFonts w:ascii="Century Gothic" w:hAnsi="Century Gothic"/>
          <w:sz w:val="20"/>
          <w:szCs w:val="20"/>
          <w:lang w:val="it-IT"/>
        </w:rPr>
        <w:t xml:space="preserve"> </w:t>
      </w:r>
      <w:r w:rsidR="00942646" w:rsidRPr="0096544E">
        <w:rPr>
          <w:rFonts w:ascii="Century Gothic" w:hAnsi="Century Gothic"/>
          <w:sz w:val="20"/>
          <w:szCs w:val="20"/>
          <w:lang w:val="it-IT"/>
        </w:rPr>
        <w:t>(Fatturazione e Pagamenti</w:t>
      </w:r>
      <w:r w:rsidR="00942646">
        <w:rPr>
          <w:rFonts w:ascii="Century Gothic" w:hAnsi="Century Gothic"/>
          <w:sz w:val="20"/>
          <w:szCs w:val="20"/>
          <w:lang w:val="it-IT"/>
        </w:rPr>
        <w:t xml:space="preserve">), </w:t>
      </w:r>
      <w:r w:rsidR="00942646" w:rsidRPr="0096544E">
        <w:rPr>
          <w:rFonts w:ascii="Century Gothic" w:hAnsi="Century Gothic"/>
          <w:sz w:val="20"/>
          <w:szCs w:val="20"/>
          <w:lang w:val="it-IT"/>
        </w:rPr>
        <w:t xml:space="preserve">Articolo </w:t>
      </w:r>
      <w:r w:rsidR="00932D55">
        <w:rPr>
          <w:rFonts w:ascii="Century Gothic" w:hAnsi="Century Gothic"/>
          <w:sz w:val="20"/>
          <w:szCs w:val="20"/>
          <w:lang w:val="it-IT"/>
        </w:rPr>
        <w:t>9</w:t>
      </w:r>
      <w:r w:rsidR="00942646" w:rsidRPr="0096544E">
        <w:rPr>
          <w:rFonts w:ascii="Century Gothic" w:hAnsi="Century Gothic"/>
          <w:sz w:val="20"/>
          <w:szCs w:val="20"/>
          <w:lang w:val="it-IT"/>
        </w:rPr>
        <w:t xml:space="preserve"> </w:t>
      </w:r>
      <w:r w:rsidR="00680B44">
        <w:rPr>
          <w:rFonts w:ascii="Century Gothic" w:hAnsi="Century Gothic"/>
          <w:sz w:val="20"/>
          <w:szCs w:val="20"/>
          <w:lang w:val="it-IT"/>
        </w:rPr>
        <w:t>(</w:t>
      </w:r>
      <w:r w:rsidR="00680B44" w:rsidRPr="0096544E">
        <w:rPr>
          <w:rFonts w:ascii="Century Gothic" w:hAnsi="Century Gothic"/>
          <w:sz w:val="20"/>
          <w:szCs w:val="20"/>
          <w:lang w:val="it-IT"/>
        </w:rPr>
        <w:t>Patto di Integrità),</w:t>
      </w:r>
      <w:r w:rsidR="00680B44">
        <w:rPr>
          <w:rFonts w:ascii="Century Gothic" w:hAnsi="Century Gothic"/>
          <w:sz w:val="20"/>
          <w:szCs w:val="20"/>
          <w:lang w:val="it-IT"/>
        </w:rPr>
        <w:t xml:space="preserve"> </w:t>
      </w:r>
      <w:r w:rsidR="00932D55">
        <w:rPr>
          <w:rFonts w:ascii="Century Gothic" w:hAnsi="Century Gothic"/>
          <w:sz w:val="20"/>
          <w:szCs w:val="20"/>
          <w:lang w:val="it-IT"/>
        </w:rPr>
        <w:t>Articolo 10</w:t>
      </w:r>
      <w:r w:rsidR="00942646" w:rsidRPr="0096544E">
        <w:rPr>
          <w:rFonts w:ascii="Century Gothic" w:hAnsi="Century Gothic"/>
          <w:sz w:val="20"/>
          <w:szCs w:val="20"/>
          <w:lang w:val="it-IT"/>
        </w:rPr>
        <w:t xml:space="preserve"> </w:t>
      </w:r>
      <w:r w:rsidRPr="0096544E">
        <w:rPr>
          <w:rFonts w:ascii="Century Gothic" w:hAnsi="Century Gothic"/>
          <w:sz w:val="20"/>
          <w:szCs w:val="20"/>
          <w:lang w:val="it-IT"/>
        </w:rPr>
        <w:t>(</w:t>
      </w:r>
      <w:r w:rsidR="00680B44">
        <w:rPr>
          <w:rFonts w:ascii="Century Gothic" w:hAnsi="Century Gothic"/>
          <w:sz w:val="20"/>
          <w:szCs w:val="20"/>
          <w:lang w:val="it-IT"/>
        </w:rPr>
        <w:t xml:space="preserve">Penali), </w:t>
      </w:r>
      <w:r w:rsidR="00932D55">
        <w:rPr>
          <w:rFonts w:ascii="Century Gothic" w:hAnsi="Century Gothic"/>
          <w:sz w:val="20"/>
          <w:szCs w:val="20"/>
          <w:lang w:val="it-IT"/>
        </w:rPr>
        <w:t>Articolo 12</w:t>
      </w:r>
      <w:r w:rsidR="00942646" w:rsidRPr="0096544E">
        <w:rPr>
          <w:rFonts w:ascii="Century Gothic" w:hAnsi="Century Gothic"/>
          <w:sz w:val="20"/>
          <w:szCs w:val="20"/>
          <w:lang w:val="it-IT"/>
        </w:rPr>
        <w:t xml:space="preserve"> </w:t>
      </w:r>
      <w:r w:rsidR="00680B44" w:rsidRPr="0096544E">
        <w:rPr>
          <w:rFonts w:ascii="Century Gothic" w:hAnsi="Century Gothic"/>
          <w:sz w:val="20"/>
          <w:szCs w:val="20"/>
          <w:lang w:val="it-IT"/>
        </w:rPr>
        <w:t>(Risoluzione</w:t>
      </w:r>
      <w:r w:rsidR="00303A3B">
        <w:rPr>
          <w:rFonts w:ascii="Century Gothic" w:hAnsi="Century Gothic"/>
          <w:sz w:val="20"/>
          <w:szCs w:val="20"/>
          <w:lang w:val="it-IT"/>
        </w:rPr>
        <w:t xml:space="preserve"> del contratto</w:t>
      </w:r>
      <w:r w:rsidR="00680B44" w:rsidRPr="0096544E">
        <w:rPr>
          <w:rFonts w:ascii="Century Gothic" w:hAnsi="Century Gothic"/>
          <w:sz w:val="20"/>
          <w:szCs w:val="20"/>
          <w:lang w:val="it-IT"/>
        </w:rPr>
        <w:t xml:space="preserve">), </w:t>
      </w:r>
      <w:r w:rsidR="00942646">
        <w:rPr>
          <w:rFonts w:ascii="Century Gothic" w:hAnsi="Century Gothic"/>
          <w:sz w:val="20"/>
          <w:szCs w:val="20"/>
          <w:lang w:val="it-IT"/>
        </w:rPr>
        <w:t xml:space="preserve">Articolo </w:t>
      </w:r>
      <w:r w:rsidR="00932D55">
        <w:rPr>
          <w:rFonts w:ascii="Century Gothic" w:hAnsi="Century Gothic"/>
          <w:sz w:val="20"/>
          <w:szCs w:val="20"/>
          <w:lang w:val="it-IT"/>
        </w:rPr>
        <w:t>13</w:t>
      </w:r>
      <w:r w:rsidR="00942646" w:rsidRPr="0096544E">
        <w:rPr>
          <w:rFonts w:ascii="Century Gothic" w:hAnsi="Century Gothic"/>
          <w:sz w:val="20"/>
          <w:szCs w:val="20"/>
          <w:lang w:val="it-IT"/>
        </w:rPr>
        <w:t xml:space="preserve"> </w:t>
      </w:r>
      <w:r w:rsidR="00680B44" w:rsidRPr="0096544E">
        <w:rPr>
          <w:rFonts w:ascii="Century Gothic" w:hAnsi="Century Gothic"/>
          <w:sz w:val="20"/>
          <w:szCs w:val="20"/>
          <w:lang w:val="it-IT"/>
        </w:rPr>
        <w:t>(Recesso),</w:t>
      </w:r>
      <w:r w:rsidR="00942646">
        <w:rPr>
          <w:rFonts w:ascii="Century Gothic" w:hAnsi="Century Gothic"/>
          <w:sz w:val="20"/>
          <w:szCs w:val="20"/>
          <w:lang w:val="it-IT"/>
        </w:rPr>
        <w:t xml:space="preserve"> </w:t>
      </w:r>
      <w:r w:rsidR="00BC3A0C" w:rsidRPr="0096544E">
        <w:rPr>
          <w:rFonts w:ascii="Century Gothic" w:hAnsi="Century Gothic"/>
          <w:sz w:val="20"/>
          <w:szCs w:val="20"/>
          <w:lang w:val="it-IT"/>
        </w:rPr>
        <w:t>Articolo 1</w:t>
      </w:r>
      <w:r w:rsidR="00932D55">
        <w:rPr>
          <w:rFonts w:ascii="Century Gothic" w:hAnsi="Century Gothic"/>
          <w:sz w:val="20"/>
          <w:szCs w:val="20"/>
          <w:lang w:val="it-IT"/>
        </w:rPr>
        <w:t>4</w:t>
      </w:r>
      <w:r w:rsidRPr="0096544E">
        <w:rPr>
          <w:rFonts w:ascii="Century Gothic" w:hAnsi="Century Gothic"/>
          <w:sz w:val="20"/>
          <w:szCs w:val="20"/>
          <w:lang w:val="it-IT"/>
        </w:rPr>
        <w:t xml:space="preserve"> </w:t>
      </w:r>
      <w:r w:rsidR="00942646" w:rsidRPr="0096544E">
        <w:rPr>
          <w:rFonts w:ascii="Century Gothic" w:hAnsi="Century Gothic"/>
          <w:sz w:val="20"/>
          <w:szCs w:val="20"/>
          <w:lang w:val="it-IT"/>
        </w:rPr>
        <w:t xml:space="preserve">(Subappalto), </w:t>
      </w:r>
      <w:r w:rsidR="00BC3A0C" w:rsidRPr="0096544E">
        <w:rPr>
          <w:rFonts w:ascii="Century Gothic" w:hAnsi="Century Gothic"/>
          <w:sz w:val="20"/>
          <w:szCs w:val="20"/>
          <w:lang w:val="it-IT"/>
        </w:rPr>
        <w:t>Articolo 1</w:t>
      </w:r>
      <w:r w:rsidR="00932D55">
        <w:rPr>
          <w:rFonts w:ascii="Century Gothic" w:hAnsi="Century Gothic"/>
          <w:sz w:val="20"/>
          <w:szCs w:val="20"/>
          <w:lang w:val="it-IT"/>
        </w:rPr>
        <w:t>5</w:t>
      </w:r>
      <w:r w:rsidRPr="0096544E">
        <w:rPr>
          <w:rFonts w:ascii="Century Gothic" w:hAnsi="Century Gothic"/>
          <w:sz w:val="20"/>
          <w:szCs w:val="20"/>
          <w:lang w:val="it-IT"/>
        </w:rPr>
        <w:t xml:space="preserve"> </w:t>
      </w:r>
      <w:r w:rsidR="00942646" w:rsidRPr="0096544E">
        <w:rPr>
          <w:rFonts w:ascii="Century Gothic" w:hAnsi="Century Gothic"/>
          <w:sz w:val="20"/>
          <w:szCs w:val="20"/>
          <w:lang w:val="it-IT"/>
        </w:rPr>
        <w:t>(Divieto di cessione del Contratto</w:t>
      </w:r>
      <w:r w:rsidR="00942646">
        <w:rPr>
          <w:rFonts w:ascii="Century Gothic" w:hAnsi="Century Gothic"/>
          <w:sz w:val="20"/>
          <w:szCs w:val="20"/>
          <w:lang w:val="it-IT"/>
        </w:rPr>
        <w:t>),</w:t>
      </w:r>
      <w:r w:rsidR="00942646" w:rsidRPr="0096544E">
        <w:rPr>
          <w:rFonts w:ascii="Century Gothic" w:hAnsi="Century Gothic"/>
          <w:sz w:val="20"/>
          <w:szCs w:val="20"/>
          <w:lang w:val="it-IT"/>
        </w:rPr>
        <w:t xml:space="preserve"> </w:t>
      </w:r>
      <w:r w:rsidR="00942646">
        <w:rPr>
          <w:rFonts w:ascii="Century Gothic" w:hAnsi="Century Gothic"/>
          <w:sz w:val="20"/>
          <w:szCs w:val="20"/>
          <w:lang w:val="it-IT"/>
        </w:rPr>
        <w:t xml:space="preserve">Articolo </w:t>
      </w:r>
      <w:r w:rsidR="004B4AFA">
        <w:rPr>
          <w:rFonts w:ascii="Century Gothic" w:hAnsi="Century Gothic"/>
          <w:sz w:val="20"/>
          <w:szCs w:val="20"/>
          <w:lang w:val="it-IT"/>
        </w:rPr>
        <w:t>1</w:t>
      </w:r>
      <w:r w:rsidR="00932D55">
        <w:rPr>
          <w:rFonts w:ascii="Century Gothic" w:hAnsi="Century Gothic"/>
          <w:sz w:val="20"/>
          <w:szCs w:val="20"/>
          <w:lang w:val="it-IT"/>
        </w:rPr>
        <w:t>7 (Foro competente), Articolo 18</w:t>
      </w:r>
      <w:r w:rsidRPr="0096544E">
        <w:rPr>
          <w:rFonts w:ascii="Century Gothic" w:hAnsi="Century Gothic"/>
          <w:sz w:val="20"/>
          <w:szCs w:val="20"/>
          <w:lang w:val="it-IT"/>
        </w:rPr>
        <w:t xml:space="preserve"> (Trattamento dei dati, cons</w:t>
      </w:r>
      <w:r w:rsidR="00303A3B">
        <w:rPr>
          <w:rFonts w:ascii="Century Gothic" w:hAnsi="Century Gothic"/>
          <w:sz w:val="20"/>
          <w:szCs w:val="20"/>
          <w:lang w:val="it-IT"/>
        </w:rPr>
        <w:t xml:space="preserve">enso al trattamento) e </w:t>
      </w:r>
      <w:r w:rsidR="00EB3960">
        <w:rPr>
          <w:rFonts w:ascii="Century Gothic" w:hAnsi="Century Gothic"/>
          <w:sz w:val="20"/>
          <w:szCs w:val="20"/>
          <w:lang w:val="it-IT"/>
        </w:rPr>
        <w:t xml:space="preserve"> Articolo 19</w:t>
      </w:r>
      <w:r w:rsidRPr="0096544E">
        <w:rPr>
          <w:rFonts w:ascii="Century Gothic" w:hAnsi="Century Gothic"/>
          <w:sz w:val="20"/>
          <w:szCs w:val="20"/>
          <w:lang w:val="it-IT"/>
        </w:rPr>
        <w:t xml:space="preserve"> (Clausola</w:t>
      </w:r>
      <w:r w:rsidRPr="0096544E">
        <w:rPr>
          <w:rFonts w:ascii="Century Gothic" w:hAnsi="Century Gothic"/>
          <w:spacing w:val="-9"/>
          <w:sz w:val="20"/>
          <w:szCs w:val="20"/>
          <w:lang w:val="it-IT"/>
        </w:rPr>
        <w:t xml:space="preserve"> </w:t>
      </w:r>
      <w:r w:rsidRPr="0096544E">
        <w:rPr>
          <w:rFonts w:ascii="Century Gothic" w:hAnsi="Century Gothic"/>
          <w:sz w:val="20"/>
          <w:szCs w:val="20"/>
          <w:lang w:val="it-IT"/>
        </w:rPr>
        <w:t>finale).</w:t>
      </w:r>
    </w:p>
    <w:p w14:paraId="6564FC91" w14:textId="77777777" w:rsidR="0094402B" w:rsidRPr="0096544E" w:rsidRDefault="0094402B" w:rsidP="00056AB0">
      <w:pPr>
        <w:pStyle w:val="Corpotesto"/>
        <w:tabs>
          <w:tab w:val="left" w:pos="0"/>
        </w:tabs>
        <w:rPr>
          <w:rFonts w:ascii="Century Gothic" w:hAnsi="Century Gothic"/>
          <w:sz w:val="20"/>
          <w:szCs w:val="20"/>
          <w:lang w:val="it-IT"/>
        </w:rPr>
      </w:pPr>
    </w:p>
    <w:p w14:paraId="6E3A2528" w14:textId="77777777" w:rsidR="0094402B" w:rsidRPr="0096544E" w:rsidRDefault="0094402B" w:rsidP="00056AB0">
      <w:pPr>
        <w:pStyle w:val="Corpotesto"/>
        <w:tabs>
          <w:tab w:val="left" w:pos="0"/>
        </w:tabs>
        <w:rPr>
          <w:rFonts w:ascii="Century Gothic" w:hAnsi="Century Gothic"/>
          <w:sz w:val="20"/>
          <w:szCs w:val="20"/>
          <w:lang w:val="it-IT"/>
        </w:rPr>
      </w:pPr>
    </w:p>
    <w:p w14:paraId="47B0719B" w14:textId="77777777" w:rsidR="0094402B" w:rsidRPr="0096544E" w:rsidRDefault="0094402B" w:rsidP="00056AB0">
      <w:pPr>
        <w:pStyle w:val="Corpotesto"/>
        <w:tabs>
          <w:tab w:val="left" w:pos="0"/>
        </w:tabs>
        <w:spacing w:before="2"/>
        <w:rPr>
          <w:rFonts w:ascii="Century Gothic" w:hAnsi="Century Gothic"/>
          <w:sz w:val="20"/>
          <w:szCs w:val="20"/>
          <w:lang w:val="it-IT"/>
        </w:rPr>
      </w:pPr>
    </w:p>
    <w:p w14:paraId="57032DBC" w14:textId="4093F7FC" w:rsidR="0094402B" w:rsidRPr="0096544E" w:rsidRDefault="00303A3B" w:rsidP="00056AB0">
      <w:pPr>
        <w:pStyle w:val="Corpotesto"/>
        <w:tabs>
          <w:tab w:val="left" w:pos="0"/>
        </w:tabs>
        <w:ind w:left="692"/>
        <w:rPr>
          <w:rFonts w:ascii="Century Gothic" w:hAnsi="Century Gothic"/>
          <w:sz w:val="20"/>
          <w:szCs w:val="20"/>
          <w:lang w:val="it-IT"/>
        </w:rPr>
      </w:pPr>
      <w:r>
        <w:rPr>
          <w:rFonts w:ascii="Century Gothic" w:hAnsi="Century Gothic"/>
          <w:sz w:val="20"/>
          <w:szCs w:val="20"/>
          <w:lang w:val="it-IT"/>
        </w:rPr>
        <w:t xml:space="preserve">   </w:t>
      </w:r>
      <w:r w:rsidR="00432459" w:rsidRPr="0096544E">
        <w:rPr>
          <w:rFonts w:ascii="Century Gothic" w:hAnsi="Century Gothic"/>
          <w:sz w:val="20"/>
          <w:szCs w:val="20"/>
          <w:lang w:val="it-IT"/>
        </w:rPr>
        <w:t>IL FORNITORE</w:t>
      </w:r>
    </w:p>
    <w:p w14:paraId="2FFE6AC0" w14:textId="77777777" w:rsidR="0094402B" w:rsidRPr="0096544E" w:rsidRDefault="00432459" w:rsidP="00056AB0">
      <w:pPr>
        <w:tabs>
          <w:tab w:val="left" w:pos="0"/>
        </w:tabs>
        <w:spacing w:before="194"/>
        <w:ind w:left="692"/>
        <w:rPr>
          <w:rFonts w:ascii="Century Gothic" w:hAnsi="Century Gothic"/>
          <w:i/>
          <w:sz w:val="20"/>
          <w:szCs w:val="20"/>
          <w:lang w:val="it-IT"/>
        </w:rPr>
      </w:pPr>
      <w:r w:rsidRPr="0096544E">
        <w:rPr>
          <w:rFonts w:ascii="Century Gothic" w:hAnsi="Century Gothic"/>
          <w:i/>
          <w:sz w:val="20"/>
          <w:szCs w:val="20"/>
          <w:lang w:val="it-IT"/>
        </w:rPr>
        <w:t>Il legale rappresentante</w:t>
      </w:r>
    </w:p>
    <w:p w14:paraId="4E521F57" w14:textId="77777777" w:rsidR="0094402B" w:rsidRPr="0096544E" w:rsidRDefault="0094402B" w:rsidP="00056AB0">
      <w:pPr>
        <w:pStyle w:val="Corpotesto"/>
        <w:tabs>
          <w:tab w:val="left" w:pos="0"/>
        </w:tabs>
        <w:rPr>
          <w:rFonts w:ascii="Century Gothic" w:hAnsi="Century Gothic"/>
          <w:i/>
          <w:sz w:val="20"/>
          <w:szCs w:val="20"/>
          <w:lang w:val="it-IT"/>
        </w:rPr>
      </w:pPr>
    </w:p>
    <w:p w14:paraId="3F893368" w14:textId="0C28CF7E" w:rsidR="00382D26" w:rsidRPr="0096544E" w:rsidRDefault="00E7266E" w:rsidP="00056AB0">
      <w:pPr>
        <w:pStyle w:val="Corpotesto"/>
        <w:tabs>
          <w:tab w:val="left" w:pos="0"/>
        </w:tabs>
        <w:spacing w:before="10"/>
        <w:rPr>
          <w:rFonts w:ascii="Century Gothic" w:hAnsi="Century Gothic"/>
          <w:i/>
          <w:sz w:val="20"/>
          <w:szCs w:val="20"/>
          <w:lang w:val="it-IT"/>
        </w:rPr>
      </w:pPr>
      <w:r w:rsidRPr="0096544E">
        <w:rPr>
          <w:rFonts w:ascii="Century Gothic" w:hAnsi="Century Gothic"/>
          <w:i/>
          <w:sz w:val="20"/>
          <w:szCs w:val="20"/>
          <w:lang w:val="it-IT"/>
        </w:rPr>
        <w:tab/>
        <w:t>________________________</w:t>
      </w:r>
    </w:p>
    <w:p w14:paraId="0D85FEB7" w14:textId="77777777" w:rsidR="00382D26" w:rsidRPr="0096544E" w:rsidRDefault="00382D26" w:rsidP="00056AB0">
      <w:pPr>
        <w:pStyle w:val="Corpotesto"/>
        <w:tabs>
          <w:tab w:val="left" w:pos="0"/>
        </w:tabs>
        <w:spacing w:before="10"/>
        <w:rPr>
          <w:rFonts w:ascii="Century Gothic" w:hAnsi="Century Gothic"/>
          <w:i/>
          <w:sz w:val="20"/>
          <w:szCs w:val="20"/>
          <w:lang w:val="it-IT"/>
        </w:rPr>
      </w:pPr>
    </w:p>
    <w:p w14:paraId="44B0A135" w14:textId="6A5F94BA" w:rsidR="00674D5C" w:rsidRPr="00674D5C" w:rsidRDefault="00674D5C" w:rsidP="00674D5C">
      <w:pPr>
        <w:pStyle w:val="Corpotesto"/>
        <w:tabs>
          <w:tab w:val="left" w:pos="0"/>
        </w:tabs>
        <w:spacing w:before="10"/>
        <w:rPr>
          <w:rFonts w:ascii="Century Gothic" w:hAnsi="Century Gothic"/>
          <w:i/>
          <w:sz w:val="20"/>
          <w:szCs w:val="20"/>
          <w:lang w:val="it-IT"/>
        </w:rPr>
      </w:pPr>
      <w:r>
        <w:rPr>
          <w:rFonts w:ascii="Century Gothic" w:hAnsi="Century Gothic"/>
          <w:i/>
          <w:sz w:val="14"/>
          <w:szCs w:val="14"/>
          <w:lang w:val="it-IT"/>
        </w:rPr>
        <w:t xml:space="preserve">        </w:t>
      </w:r>
      <w:r w:rsidRPr="00674D5C">
        <w:rPr>
          <w:rFonts w:ascii="Century Gothic" w:hAnsi="Century Gothic"/>
          <w:i/>
          <w:sz w:val="14"/>
          <w:szCs w:val="14"/>
          <w:lang w:val="it-IT"/>
        </w:rPr>
        <w:t xml:space="preserve"> (Documento informatico firmato digitalmente</w:t>
      </w:r>
      <w:r>
        <w:rPr>
          <w:rFonts w:ascii="Century Gothic" w:hAnsi="Century Gothic"/>
          <w:i/>
          <w:sz w:val="14"/>
          <w:szCs w:val="14"/>
          <w:lang w:val="it-IT"/>
        </w:rPr>
        <w:t>)</w:t>
      </w:r>
    </w:p>
    <w:p w14:paraId="4DB44419" w14:textId="77777777" w:rsidR="00382D26" w:rsidRDefault="00382D26" w:rsidP="00056AB0">
      <w:pPr>
        <w:pStyle w:val="Corpotesto"/>
        <w:tabs>
          <w:tab w:val="left" w:pos="0"/>
        </w:tabs>
        <w:spacing w:before="10"/>
        <w:rPr>
          <w:rFonts w:ascii="Century Gothic" w:hAnsi="Century Gothic"/>
          <w:i/>
          <w:sz w:val="20"/>
          <w:szCs w:val="20"/>
          <w:lang w:val="it-IT"/>
        </w:rPr>
      </w:pPr>
    </w:p>
    <w:p w14:paraId="17A55E75" w14:textId="77777777" w:rsidR="00382D26" w:rsidRDefault="00382D26" w:rsidP="00056AB0">
      <w:pPr>
        <w:pStyle w:val="Corpotesto"/>
        <w:tabs>
          <w:tab w:val="left" w:pos="0"/>
        </w:tabs>
        <w:spacing w:before="10"/>
        <w:rPr>
          <w:rFonts w:ascii="Century Gothic" w:hAnsi="Century Gothic"/>
          <w:i/>
          <w:sz w:val="20"/>
          <w:szCs w:val="20"/>
          <w:lang w:val="it-IT"/>
        </w:rPr>
      </w:pPr>
    </w:p>
    <w:p w14:paraId="37ABE365" w14:textId="77777777" w:rsidR="00330B02" w:rsidRDefault="00330B02" w:rsidP="00056AB0">
      <w:pPr>
        <w:pStyle w:val="Corpotesto"/>
        <w:tabs>
          <w:tab w:val="left" w:pos="0"/>
        </w:tabs>
        <w:spacing w:before="10"/>
        <w:rPr>
          <w:rFonts w:ascii="Century Gothic" w:hAnsi="Century Gothic"/>
          <w:i/>
          <w:sz w:val="20"/>
          <w:szCs w:val="20"/>
          <w:lang w:val="it-IT"/>
        </w:rPr>
      </w:pPr>
    </w:p>
    <w:p w14:paraId="181EA4E3" w14:textId="77777777" w:rsidR="00330B02" w:rsidRDefault="00330B02" w:rsidP="00056AB0">
      <w:pPr>
        <w:pStyle w:val="Corpotesto"/>
        <w:tabs>
          <w:tab w:val="left" w:pos="0"/>
        </w:tabs>
        <w:spacing w:before="10"/>
        <w:rPr>
          <w:rFonts w:ascii="Century Gothic" w:hAnsi="Century Gothic"/>
          <w:i/>
          <w:sz w:val="20"/>
          <w:szCs w:val="20"/>
          <w:lang w:val="it-IT"/>
        </w:rPr>
      </w:pPr>
      <w:bookmarkStart w:id="604" w:name="_GoBack"/>
      <w:bookmarkEnd w:id="604"/>
    </w:p>
    <w:sectPr w:rsidR="00330B02" w:rsidSect="00B50700">
      <w:footerReference w:type="default" r:id="rId10"/>
      <w:pgSz w:w="11900" w:h="16840"/>
      <w:pgMar w:top="2269" w:right="1410" w:bottom="880" w:left="440" w:header="689"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649DD" w14:textId="77777777" w:rsidR="00B71251" w:rsidRDefault="00B71251">
      <w:r>
        <w:separator/>
      </w:r>
    </w:p>
  </w:endnote>
  <w:endnote w:type="continuationSeparator" w:id="0">
    <w:p w14:paraId="2F0D0EC3" w14:textId="77777777" w:rsidR="00B71251" w:rsidRDefault="00B7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053928"/>
      <w:docPartObj>
        <w:docPartGallery w:val="Page Numbers (Bottom of Page)"/>
        <w:docPartUnique/>
      </w:docPartObj>
    </w:sdtPr>
    <w:sdtEndPr/>
    <w:sdtContent>
      <w:p w14:paraId="3F989102" w14:textId="6A39C964" w:rsidR="00F65B0A" w:rsidRDefault="00F65B0A">
        <w:pPr>
          <w:pStyle w:val="Pidipagina"/>
          <w:jc w:val="right"/>
        </w:pPr>
        <w:r>
          <w:fldChar w:fldCharType="begin"/>
        </w:r>
        <w:r>
          <w:instrText>PAGE   \* MERGEFORMAT</w:instrText>
        </w:r>
        <w:r>
          <w:fldChar w:fldCharType="separate"/>
        </w:r>
        <w:r w:rsidR="00931FB8" w:rsidRPr="00931FB8">
          <w:rPr>
            <w:noProof/>
            <w:lang w:val="it-IT"/>
          </w:rPr>
          <w:t>3</w:t>
        </w:r>
        <w:r>
          <w:fldChar w:fldCharType="end"/>
        </w:r>
      </w:p>
    </w:sdtContent>
  </w:sdt>
  <w:p w14:paraId="5AFFD2D1" w14:textId="77777777" w:rsidR="00F65B0A" w:rsidRDefault="00F65B0A">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19749"/>
      <w:docPartObj>
        <w:docPartGallery w:val="Page Numbers (Bottom of Page)"/>
        <w:docPartUnique/>
      </w:docPartObj>
    </w:sdtPr>
    <w:sdtEndPr/>
    <w:sdtContent>
      <w:p w14:paraId="4520B12E" w14:textId="2AB40BA0" w:rsidR="00F65B0A" w:rsidRDefault="00F65B0A">
        <w:pPr>
          <w:pStyle w:val="Pidipagina"/>
          <w:jc w:val="right"/>
        </w:pPr>
        <w:r>
          <w:fldChar w:fldCharType="begin"/>
        </w:r>
        <w:r>
          <w:instrText>PAGE   \* MERGEFORMAT</w:instrText>
        </w:r>
        <w:r>
          <w:fldChar w:fldCharType="separate"/>
        </w:r>
        <w:r w:rsidR="00931FB8" w:rsidRPr="00931FB8">
          <w:rPr>
            <w:noProof/>
            <w:lang w:val="it-IT"/>
          </w:rPr>
          <w:t>16</w:t>
        </w:r>
        <w:r>
          <w:fldChar w:fldCharType="end"/>
        </w:r>
      </w:p>
    </w:sdtContent>
  </w:sdt>
  <w:p w14:paraId="1239FFDD" w14:textId="77777777" w:rsidR="00F65B0A" w:rsidRDefault="00F65B0A">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ED910" w14:textId="77777777" w:rsidR="00B71251" w:rsidRDefault="00B71251">
      <w:r>
        <w:separator/>
      </w:r>
    </w:p>
  </w:footnote>
  <w:footnote w:type="continuationSeparator" w:id="0">
    <w:p w14:paraId="57BBD2C5" w14:textId="77777777" w:rsidR="00B71251" w:rsidRDefault="00B7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6C0A" w14:textId="77777777" w:rsidR="00F65B0A" w:rsidRDefault="00F65B0A" w:rsidP="00382D26">
    <w:pPr>
      <w:pStyle w:val="Intestazione"/>
      <w:jc w:val="center"/>
    </w:pPr>
    <w:r>
      <w:rPr>
        <w:noProof/>
        <w:lang w:val="it-IT" w:eastAsia="it-IT"/>
      </w:rPr>
      <w:drawing>
        <wp:inline distT="0" distB="0" distL="0" distR="0" wp14:anchorId="290BBDB9" wp14:editId="427A3A3F">
          <wp:extent cx="5076057" cy="810250"/>
          <wp:effectExtent l="0" t="0" r="0" b="9525"/>
          <wp:docPr id="1" name="Immagine 1" descr="Immagine_Logo_intestazione_d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Immagine_Logo_intestazione_de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993" cy="8103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821"/>
    <w:multiLevelType w:val="hybridMultilevel"/>
    <w:tmpl w:val="D056F002"/>
    <w:lvl w:ilvl="0" w:tplc="0410000F">
      <w:start w:val="1"/>
      <w:numFmt w:val="decimal"/>
      <w:lvlText w:val="%1."/>
      <w:lvlJc w:val="left"/>
      <w:pPr>
        <w:ind w:left="-1499" w:hanging="360"/>
      </w:pPr>
      <w:rPr>
        <w:rFonts w:hint="default"/>
        <w:w w:val="100"/>
        <w:sz w:val="22"/>
        <w:szCs w:val="22"/>
      </w:rPr>
    </w:lvl>
    <w:lvl w:ilvl="1" w:tplc="C204BE2E">
      <w:numFmt w:val="bullet"/>
      <w:lvlText w:val="•"/>
      <w:lvlJc w:val="left"/>
      <w:pPr>
        <w:ind w:left="-545" w:hanging="360"/>
      </w:pPr>
      <w:rPr>
        <w:rFonts w:hint="default"/>
      </w:rPr>
    </w:lvl>
    <w:lvl w:ilvl="2" w:tplc="9A66E1E4">
      <w:numFmt w:val="bullet"/>
      <w:lvlText w:val="•"/>
      <w:lvlJc w:val="left"/>
      <w:pPr>
        <w:ind w:left="401" w:hanging="360"/>
      </w:pPr>
      <w:rPr>
        <w:rFonts w:hint="default"/>
      </w:rPr>
    </w:lvl>
    <w:lvl w:ilvl="3" w:tplc="80A25F26">
      <w:numFmt w:val="bullet"/>
      <w:lvlText w:val="•"/>
      <w:lvlJc w:val="left"/>
      <w:pPr>
        <w:ind w:left="1347" w:hanging="360"/>
      </w:pPr>
      <w:rPr>
        <w:rFonts w:hint="default"/>
      </w:rPr>
    </w:lvl>
    <w:lvl w:ilvl="4" w:tplc="A8A2B9D0">
      <w:numFmt w:val="bullet"/>
      <w:lvlText w:val="•"/>
      <w:lvlJc w:val="left"/>
      <w:pPr>
        <w:ind w:left="2293" w:hanging="360"/>
      </w:pPr>
      <w:rPr>
        <w:rFonts w:hint="default"/>
      </w:rPr>
    </w:lvl>
    <w:lvl w:ilvl="5" w:tplc="06A6584E">
      <w:numFmt w:val="bullet"/>
      <w:lvlText w:val="•"/>
      <w:lvlJc w:val="left"/>
      <w:pPr>
        <w:ind w:left="3239" w:hanging="360"/>
      </w:pPr>
      <w:rPr>
        <w:rFonts w:hint="default"/>
      </w:rPr>
    </w:lvl>
    <w:lvl w:ilvl="6" w:tplc="0E4250D6">
      <w:numFmt w:val="bullet"/>
      <w:lvlText w:val="•"/>
      <w:lvlJc w:val="left"/>
      <w:pPr>
        <w:ind w:left="4185" w:hanging="360"/>
      </w:pPr>
      <w:rPr>
        <w:rFonts w:hint="default"/>
      </w:rPr>
    </w:lvl>
    <w:lvl w:ilvl="7" w:tplc="932CAC5C">
      <w:numFmt w:val="bullet"/>
      <w:lvlText w:val="•"/>
      <w:lvlJc w:val="left"/>
      <w:pPr>
        <w:ind w:left="5131" w:hanging="360"/>
      </w:pPr>
      <w:rPr>
        <w:rFonts w:hint="default"/>
      </w:rPr>
    </w:lvl>
    <w:lvl w:ilvl="8" w:tplc="D93664AC">
      <w:numFmt w:val="bullet"/>
      <w:lvlText w:val="•"/>
      <w:lvlJc w:val="left"/>
      <w:pPr>
        <w:ind w:left="6077" w:hanging="360"/>
      </w:pPr>
      <w:rPr>
        <w:rFonts w:hint="default"/>
      </w:rPr>
    </w:lvl>
  </w:abstractNum>
  <w:abstractNum w:abstractNumId="1" w15:restartNumberingAfterBreak="0">
    <w:nsid w:val="07114083"/>
    <w:multiLevelType w:val="hybridMultilevel"/>
    <w:tmpl w:val="95881286"/>
    <w:lvl w:ilvl="0" w:tplc="0410000F">
      <w:start w:val="1"/>
      <w:numFmt w:val="decimal"/>
      <w:lvlText w:val="%1."/>
      <w:lvlJc w:val="left"/>
      <w:pPr>
        <w:ind w:left="1050" w:hanging="360"/>
      </w:pPr>
      <w:rPr>
        <w:rFonts w:hint="default"/>
        <w:w w:val="100"/>
      </w:rPr>
    </w:lvl>
    <w:lvl w:ilvl="1" w:tplc="34A6370C">
      <w:numFmt w:val="bullet"/>
      <w:lvlText w:val="•"/>
      <w:lvlJc w:val="left"/>
      <w:pPr>
        <w:ind w:left="2006" w:hanging="360"/>
      </w:pPr>
      <w:rPr>
        <w:rFonts w:hint="default"/>
      </w:rPr>
    </w:lvl>
    <w:lvl w:ilvl="2" w:tplc="29C26290">
      <w:numFmt w:val="bullet"/>
      <w:lvlText w:val="•"/>
      <w:lvlJc w:val="left"/>
      <w:pPr>
        <w:ind w:left="2952" w:hanging="360"/>
      </w:pPr>
      <w:rPr>
        <w:rFonts w:hint="default"/>
      </w:rPr>
    </w:lvl>
    <w:lvl w:ilvl="3" w:tplc="A9A496A6">
      <w:numFmt w:val="bullet"/>
      <w:lvlText w:val="•"/>
      <w:lvlJc w:val="left"/>
      <w:pPr>
        <w:ind w:left="3898" w:hanging="360"/>
      </w:pPr>
      <w:rPr>
        <w:rFonts w:hint="default"/>
      </w:rPr>
    </w:lvl>
    <w:lvl w:ilvl="4" w:tplc="D5F48EBE">
      <w:numFmt w:val="bullet"/>
      <w:lvlText w:val="•"/>
      <w:lvlJc w:val="left"/>
      <w:pPr>
        <w:ind w:left="4844" w:hanging="360"/>
      </w:pPr>
      <w:rPr>
        <w:rFonts w:hint="default"/>
      </w:rPr>
    </w:lvl>
    <w:lvl w:ilvl="5" w:tplc="70DC0C98">
      <w:numFmt w:val="bullet"/>
      <w:lvlText w:val="•"/>
      <w:lvlJc w:val="left"/>
      <w:pPr>
        <w:ind w:left="5790" w:hanging="360"/>
      </w:pPr>
      <w:rPr>
        <w:rFonts w:hint="default"/>
      </w:rPr>
    </w:lvl>
    <w:lvl w:ilvl="6" w:tplc="7B5606D4">
      <w:numFmt w:val="bullet"/>
      <w:lvlText w:val="•"/>
      <w:lvlJc w:val="left"/>
      <w:pPr>
        <w:ind w:left="6736" w:hanging="360"/>
      </w:pPr>
      <w:rPr>
        <w:rFonts w:hint="default"/>
      </w:rPr>
    </w:lvl>
    <w:lvl w:ilvl="7" w:tplc="73CE1918">
      <w:numFmt w:val="bullet"/>
      <w:lvlText w:val="•"/>
      <w:lvlJc w:val="left"/>
      <w:pPr>
        <w:ind w:left="7682" w:hanging="360"/>
      </w:pPr>
      <w:rPr>
        <w:rFonts w:hint="default"/>
      </w:rPr>
    </w:lvl>
    <w:lvl w:ilvl="8" w:tplc="F4D64CCA">
      <w:numFmt w:val="bullet"/>
      <w:lvlText w:val="•"/>
      <w:lvlJc w:val="left"/>
      <w:pPr>
        <w:ind w:left="8628" w:hanging="360"/>
      </w:pPr>
      <w:rPr>
        <w:rFonts w:hint="default"/>
      </w:rPr>
    </w:lvl>
  </w:abstractNum>
  <w:abstractNum w:abstractNumId="2" w15:restartNumberingAfterBreak="0">
    <w:nsid w:val="0A1A3EA6"/>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3" w15:restartNumberingAfterBreak="0">
    <w:nsid w:val="0BD51AC6"/>
    <w:multiLevelType w:val="hybridMultilevel"/>
    <w:tmpl w:val="66B23BD8"/>
    <w:lvl w:ilvl="0" w:tplc="0410000F">
      <w:start w:val="1"/>
      <w:numFmt w:val="decimal"/>
      <w:lvlText w:val="%1."/>
      <w:lvlJc w:val="left"/>
      <w:pPr>
        <w:ind w:left="1772" w:hanging="360"/>
      </w:pPr>
    </w:lvl>
    <w:lvl w:ilvl="1" w:tplc="04100019" w:tentative="1">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4" w15:restartNumberingAfterBreak="0">
    <w:nsid w:val="135C64FB"/>
    <w:multiLevelType w:val="hybridMultilevel"/>
    <w:tmpl w:val="094CE2BA"/>
    <w:lvl w:ilvl="0" w:tplc="7F9848DA">
      <w:start w:val="1"/>
      <w:numFmt w:val="decimal"/>
      <w:lvlText w:val="%1."/>
      <w:lvlJc w:val="left"/>
      <w:pPr>
        <w:ind w:left="1052" w:hanging="360"/>
      </w:pPr>
      <w:rPr>
        <w:rFonts w:hint="default"/>
        <w:w w:val="100"/>
        <w:sz w:val="22"/>
        <w:szCs w:val="22"/>
        <w:lang w:val="en-US"/>
      </w:rPr>
    </w:lvl>
    <w:lvl w:ilvl="1" w:tplc="46A23742">
      <w:start w:val="1"/>
      <w:numFmt w:val="lowerLetter"/>
      <w:lvlText w:val="%2)"/>
      <w:lvlJc w:val="left"/>
      <w:pPr>
        <w:ind w:left="1335" w:hanging="360"/>
      </w:pPr>
      <w:rPr>
        <w:rFonts w:ascii="Calibri" w:eastAsia="Calibri" w:hAnsi="Calibri" w:cs="Calibri" w:hint="default"/>
        <w:spacing w:val="-1"/>
        <w:w w:val="100"/>
        <w:sz w:val="22"/>
        <w:szCs w:val="22"/>
      </w:rPr>
    </w:lvl>
    <w:lvl w:ilvl="2" w:tplc="6F4E7F64">
      <w:numFmt w:val="bullet"/>
      <w:lvlText w:val="•"/>
      <w:lvlJc w:val="left"/>
      <w:pPr>
        <w:ind w:left="2360" w:hanging="360"/>
      </w:pPr>
      <w:rPr>
        <w:rFonts w:hint="default"/>
      </w:rPr>
    </w:lvl>
    <w:lvl w:ilvl="3" w:tplc="9072C966">
      <w:numFmt w:val="bullet"/>
      <w:lvlText w:val="•"/>
      <w:lvlJc w:val="left"/>
      <w:pPr>
        <w:ind w:left="3380" w:hanging="360"/>
      </w:pPr>
      <w:rPr>
        <w:rFonts w:hint="default"/>
      </w:rPr>
    </w:lvl>
    <w:lvl w:ilvl="4" w:tplc="F07AFD7A">
      <w:numFmt w:val="bullet"/>
      <w:lvlText w:val="•"/>
      <w:lvlJc w:val="left"/>
      <w:pPr>
        <w:ind w:left="4400" w:hanging="360"/>
      </w:pPr>
      <w:rPr>
        <w:rFonts w:hint="default"/>
      </w:rPr>
    </w:lvl>
    <w:lvl w:ilvl="5" w:tplc="E6B69298">
      <w:numFmt w:val="bullet"/>
      <w:lvlText w:val="•"/>
      <w:lvlJc w:val="left"/>
      <w:pPr>
        <w:ind w:left="5420" w:hanging="360"/>
      </w:pPr>
      <w:rPr>
        <w:rFonts w:hint="default"/>
      </w:rPr>
    </w:lvl>
    <w:lvl w:ilvl="6" w:tplc="72FE0DB8">
      <w:numFmt w:val="bullet"/>
      <w:lvlText w:val="•"/>
      <w:lvlJc w:val="left"/>
      <w:pPr>
        <w:ind w:left="6440" w:hanging="360"/>
      </w:pPr>
      <w:rPr>
        <w:rFonts w:hint="default"/>
      </w:rPr>
    </w:lvl>
    <w:lvl w:ilvl="7" w:tplc="9C748D14">
      <w:numFmt w:val="bullet"/>
      <w:lvlText w:val="•"/>
      <w:lvlJc w:val="left"/>
      <w:pPr>
        <w:ind w:left="7460" w:hanging="360"/>
      </w:pPr>
      <w:rPr>
        <w:rFonts w:hint="default"/>
      </w:rPr>
    </w:lvl>
    <w:lvl w:ilvl="8" w:tplc="B51C97E6">
      <w:numFmt w:val="bullet"/>
      <w:lvlText w:val="•"/>
      <w:lvlJc w:val="left"/>
      <w:pPr>
        <w:ind w:left="8480" w:hanging="360"/>
      </w:pPr>
      <w:rPr>
        <w:rFonts w:hint="default"/>
      </w:rPr>
    </w:lvl>
  </w:abstractNum>
  <w:abstractNum w:abstractNumId="5" w15:restartNumberingAfterBreak="0">
    <w:nsid w:val="1A5140CD"/>
    <w:multiLevelType w:val="hybridMultilevel"/>
    <w:tmpl w:val="78A61C22"/>
    <w:lvl w:ilvl="0" w:tplc="670488E4">
      <w:numFmt w:val="bullet"/>
      <w:lvlText w:val="-"/>
      <w:lvlJc w:val="left"/>
      <w:pPr>
        <w:ind w:left="1698" w:hanging="360"/>
      </w:pPr>
      <w:rPr>
        <w:rFonts w:ascii="Century Gothic" w:eastAsia="Times New Roman" w:hAnsi="Century Gothic" w:cs="Times New Roman" w:hint="default"/>
      </w:rPr>
    </w:lvl>
    <w:lvl w:ilvl="1" w:tplc="04100003">
      <w:start w:val="1"/>
      <w:numFmt w:val="bullet"/>
      <w:lvlText w:val="o"/>
      <w:lvlJc w:val="left"/>
      <w:pPr>
        <w:ind w:left="2418" w:hanging="360"/>
      </w:pPr>
      <w:rPr>
        <w:rFonts w:ascii="Courier New" w:hAnsi="Courier New" w:cs="Courier New" w:hint="default"/>
      </w:rPr>
    </w:lvl>
    <w:lvl w:ilvl="2" w:tplc="04100005" w:tentative="1">
      <w:start w:val="1"/>
      <w:numFmt w:val="bullet"/>
      <w:lvlText w:val=""/>
      <w:lvlJc w:val="left"/>
      <w:pPr>
        <w:ind w:left="3138" w:hanging="360"/>
      </w:pPr>
      <w:rPr>
        <w:rFonts w:ascii="Wingdings" w:hAnsi="Wingdings" w:hint="default"/>
      </w:rPr>
    </w:lvl>
    <w:lvl w:ilvl="3" w:tplc="04100001" w:tentative="1">
      <w:start w:val="1"/>
      <w:numFmt w:val="bullet"/>
      <w:lvlText w:val=""/>
      <w:lvlJc w:val="left"/>
      <w:pPr>
        <w:ind w:left="3858" w:hanging="360"/>
      </w:pPr>
      <w:rPr>
        <w:rFonts w:ascii="Symbol" w:hAnsi="Symbol" w:hint="default"/>
      </w:rPr>
    </w:lvl>
    <w:lvl w:ilvl="4" w:tplc="04100003" w:tentative="1">
      <w:start w:val="1"/>
      <w:numFmt w:val="bullet"/>
      <w:lvlText w:val="o"/>
      <w:lvlJc w:val="left"/>
      <w:pPr>
        <w:ind w:left="4578" w:hanging="360"/>
      </w:pPr>
      <w:rPr>
        <w:rFonts w:ascii="Courier New" w:hAnsi="Courier New" w:cs="Courier New" w:hint="default"/>
      </w:rPr>
    </w:lvl>
    <w:lvl w:ilvl="5" w:tplc="04100005" w:tentative="1">
      <w:start w:val="1"/>
      <w:numFmt w:val="bullet"/>
      <w:lvlText w:val=""/>
      <w:lvlJc w:val="left"/>
      <w:pPr>
        <w:ind w:left="5298" w:hanging="360"/>
      </w:pPr>
      <w:rPr>
        <w:rFonts w:ascii="Wingdings" w:hAnsi="Wingdings" w:hint="default"/>
      </w:rPr>
    </w:lvl>
    <w:lvl w:ilvl="6" w:tplc="04100001" w:tentative="1">
      <w:start w:val="1"/>
      <w:numFmt w:val="bullet"/>
      <w:lvlText w:val=""/>
      <w:lvlJc w:val="left"/>
      <w:pPr>
        <w:ind w:left="6018" w:hanging="360"/>
      </w:pPr>
      <w:rPr>
        <w:rFonts w:ascii="Symbol" w:hAnsi="Symbol" w:hint="default"/>
      </w:rPr>
    </w:lvl>
    <w:lvl w:ilvl="7" w:tplc="04100003" w:tentative="1">
      <w:start w:val="1"/>
      <w:numFmt w:val="bullet"/>
      <w:lvlText w:val="o"/>
      <w:lvlJc w:val="left"/>
      <w:pPr>
        <w:ind w:left="6738" w:hanging="360"/>
      </w:pPr>
      <w:rPr>
        <w:rFonts w:ascii="Courier New" w:hAnsi="Courier New" w:cs="Courier New" w:hint="default"/>
      </w:rPr>
    </w:lvl>
    <w:lvl w:ilvl="8" w:tplc="04100005" w:tentative="1">
      <w:start w:val="1"/>
      <w:numFmt w:val="bullet"/>
      <w:lvlText w:val=""/>
      <w:lvlJc w:val="left"/>
      <w:pPr>
        <w:ind w:left="7458" w:hanging="360"/>
      </w:pPr>
      <w:rPr>
        <w:rFonts w:ascii="Wingdings" w:hAnsi="Wingdings" w:hint="default"/>
      </w:rPr>
    </w:lvl>
  </w:abstractNum>
  <w:abstractNum w:abstractNumId="6" w15:restartNumberingAfterBreak="0">
    <w:nsid w:val="1D8C3E03"/>
    <w:multiLevelType w:val="hybridMultilevel"/>
    <w:tmpl w:val="8828EFD8"/>
    <w:lvl w:ilvl="0" w:tplc="0410000F">
      <w:start w:val="1"/>
      <w:numFmt w:val="decimal"/>
      <w:lvlText w:val="%1."/>
      <w:lvlJc w:val="left"/>
      <w:pPr>
        <w:ind w:left="1052" w:hanging="360"/>
      </w:pPr>
      <w:rPr>
        <w:rFonts w:hint="default"/>
        <w:w w:val="100"/>
        <w:sz w:val="22"/>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7" w15:restartNumberingAfterBreak="0">
    <w:nsid w:val="1F3276C1"/>
    <w:multiLevelType w:val="hybridMultilevel"/>
    <w:tmpl w:val="EB5E27CE"/>
    <w:lvl w:ilvl="0" w:tplc="0410000F">
      <w:start w:val="1"/>
      <w:numFmt w:val="decimal"/>
      <w:lvlText w:val="%1."/>
      <w:lvlJc w:val="left"/>
      <w:pPr>
        <w:ind w:left="1050" w:hanging="358"/>
      </w:pPr>
      <w:rPr>
        <w:rFonts w:hint="default"/>
        <w:w w:val="100"/>
        <w:sz w:val="22"/>
        <w:szCs w:val="22"/>
      </w:rPr>
    </w:lvl>
    <w:lvl w:ilvl="1" w:tplc="C67E89DE">
      <w:numFmt w:val="bullet"/>
      <w:lvlText w:val="•"/>
      <w:lvlJc w:val="left"/>
      <w:pPr>
        <w:ind w:left="2006" w:hanging="358"/>
      </w:pPr>
      <w:rPr>
        <w:rFonts w:hint="default"/>
      </w:rPr>
    </w:lvl>
    <w:lvl w:ilvl="2" w:tplc="B2FC09A8">
      <w:numFmt w:val="bullet"/>
      <w:lvlText w:val="•"/>
      <w:lvlJc w:val="left"/>
      <w:pPr>
        <w:ind w:left="2952" w:hanging="358"/>
      </w:pPr>
      <w:rPr>
        <w:rFonts w:hint="default"/>
      </w:rPr>
    </w:lvl>
    <w:lvl w:ilvl="3" w:tplc="CF6CF12E">
      <w:numFmt w:val="bullet"/>
      <w:lvlText w:val="•"/>
      <w:lvlJc w:val="left"/>
      <w:pPr>
        <w:ind w:left="3898" w:hanging="358"/>
      </w:pPr>
      <w:rPr>
        <w:rFonts w:hint="default"/>
      </w:rPr>
    </w:lvl>
    <w:lvl w:ilvl="4" w:tplc="F15CFAF4">
      <w:numFmt w:val="bullet"/>
      <w:lvlText w:val="•"/>
      <w:lvlJc w:val="left"/>
      <w:pPr>
        <w:ind w:left="4844" w:hanging="358"/>
      </w:pPr>
      <w:rPr>
        <w:rFonts w:hint="default"/>
      </w:rPr>
    </w:lvl>
    <w:lvl w:ilvl="5" w:tplc="1DCA3860">
      <w:numFmt w:val="bullet"/>
      <w:lvlText w:val="•"/>
      <w:lvlJc w:val="left"/>
      <w:pPr>
        <w:ind w:left="5790" w:hanging="358"/>
      </w:pPr>
      <w:rPr>
        <w:rFonts w:hint="default"/>
      </w:rPr>
    </w:lvl>
    <w:lvl w:ilvl="6" w:tplc="03D2CF36">
      <w:numFmt w:val="bullet"/>
      <w:lvlText w:val="•"/>
      <w:lvlJc w:val="left"/>
      <w:pPr>
        <w:ind w:left="6736" w:hanging="358"/>
      </w:pPr>
      <w:rPr>
        <w:rFonts w:hint="default"/>
      </w:rPr>
    </w:lvl>
    <w:lvl w:ilvl="7" w:tplc="C700DD98">
      <w:numFmt w:val="bullet"/>
      <w:lvlText w:val="•"/>
      <w:lvlJc w:val="left"/>
      <w:pPr>
        <w:ind w:left="7682" w:hanging="358"/>
      </w:pPr>
      <w:rPr>
        <w:rFonts w:hint="default"/>
      </w:rPr>
    </w:lvl>
    <w:lvl w:ilvl="8" w:tplc="8EACE342">
      <w:numFmt w:val="bullet"/>
      <w:lvlText w:val="•"/>
      <w:lvlJc w:val="left"/>
      <w:pPr>
        <w:ind w:left="8628" w:hanging="358"/>
      </w:pPr>
      <w:rPr>
        <w:rFonts w:hint="default"/>
      </w:rPr>
    </w:lvl>
  </w:abstractNum>
  <w:abstractNum w:abstractNumId="8" w15:restartNumberingAfterBreak="0">
    <w:nsid w:val="21AA4225"/>
    <w:multiLevelType w:val="hybridMultilevel"/>
    <w:tmpl w:val="66B23BD8"/>
    <w:lvl w:ilvl="0" w:tplc="0410000F">
      <w:start w:val="1"/>
      <w:numFmt w:val="decimal"/>
      <w:lvlText w:val="%1."/>
      <w:lvlJc w:val="left"/>
      <w:pPr>
        <w:ind w:left="1772" w:hanging="360"/>
      </w:pPr>
    </w:lvl>
    <w:lvl w:ilvl="1" w:tplc="04100019">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9" w15:restartNumberingAfterBreak="0">
    <w:nsid w:val="23D554DC"/>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0" w15:restartNumberingAfterBreak="0">
    <w:nsid w:val="263321C6"/>
    <w:multiLevelType w:val="hybridMultilevel"/>
    <w:tmpl w:val="094CE2BA"/>
    <w:lvl w:ilvl="0" w:tplc="7F9848DA">
      <w:start w:val="1"/>
      <w:numFmt w:val="decimal"/>
      <w:lvlText w:val="%1."/>
      <w:lvlJc w:val="left"/>
      <w:pPr>
        <w:ind w:left="1052" w:hanging="360"/>
      </w:pPr>
      <w:rPr>
        <w:rFonts w:hint="default"/>
        <w:w w:val="100"/>
        <w:sz w:val="22"/>
        <w:szCs w:val="22"/>
        <w:lang w:val="en-US"/>
      </w:rPr>
    </w:lvl>
    <w:lvl w:ilvl="1" w:tplc="46A23742">
      <w:start w:val="1"/>
      <w:numFmt w:val="lowerLetter"/>
      <w:lvlText w:val="%2)"/>
      <w:lvlJc w:val="left"/>
      <w:pPr>
        <w:ind w:left="1335" w:hanging="360"/>
      </w:pPr>
      <w:rPr>
        <w:rFonts w:ascii="Calibri" w:eastAsia="Calibri" w:hAnsi="Calibri" w:cs="Calibri" w:hint="default"/>
        <w:spacing w:val="-1"/>
        <w:w w:val="100"/>
        <w:sz w:val="22"/>
        <w:szCs w:val="22"/>
      </w:rPr>
    </w:lvl>
    <w:lvl w:ilvl="2" w:tplc="6F4E7F64">
      <w:numFmt w:val="bullet"/>
      <w:lvlText w:val="•"/>
      <w:lvlJc w:val="left"/>
      <w:pPr>
        <w:ind w:left="2360" w:hanging="360"/>
      </w:pPr>
      <w:rPr>
        <w:rFonts w:hint="default"/>
      </w:rPr>
    </w:lvl>
    <w:lvl w:ilvl="3" w:tplc="9072C966">
      <w:numFmt w:val="bullet"/>
      <w:lvlText w:val="•"/>
      <w:lvlJc w:val="left"/>
      <w:pPr>
        <w:ind w:left="3380" w:hanging="360"/>
      </w:pPr>
      <w:rPr>
        <w:rFonts w:hint="default"/>
      </w:rPr>
    </w:lvl>
    <w:lvl w:ilvl="4" w:tplc="F07AFD7A">
      <w:numFmt w:val="bullet"/>
      <w:lvlText w:val="•"/>
      <w:lvlJc w:val="left"/>
      <w:pPr>
        <w:ind w:left="4400" w:hanging="360"/>
      </w:pPr>
      <w:rPr>
        <w:rFonts w:hint="default"/>
      </w:rPr>
    </w:lvl>
    <w:lvl w:ilvl="5" w:tplc="E6B69298">
      <w:numFmt w:val="bullet"/>
      <w:lvlText w:val="•"/>
      <w:lvlJc w:val="left"/>
      <w:pPr>
        <w:ind w:left="5420" w:hanging="360"/>
      </w:pPr>
      <w:rPr>
        <w:rFonts w:hint="default"/>
      </w:rPr>
    </w:lvl>
    <w:lvl w:ilvl="6" w:tplc="72FE0DB8">
      <w:numFmt w:val="bullet"/>
      <w:lvlText w:val="•"/>
      <w:lvlJc w:val="left"/>
      <w:pPr>
        <w:ind w:left="6440" w:hanging="360"/>
      </w:pPr>
      <w:rPr>
        <w:rFonts w:hint="default"/>
      </w:rPr>
    </w:lvl>
    <w:lvl w:ilvl="7" w:tplc="9C748D14">
      <w:numFmt w:val="bullet"/>
      <w:lvlText w:val="•"/>
      <w:lvlJc w:val="left"/>
      <w:pPr>
        <w:ind w:left="7460" w:hanging="360"/>
      </w:pPr>
      <w:rPr>
        <w:rFonts w:hint="default"/>
      </w:rPr>
    </w:lvl>
    <w:lvl w:ilvl="8" w:tplc="B51C97E6">
      <w:numFmt w:val="bullet"/>
      <w:lvlText w:val="•"/>
      <w:lvlJc w:val="left"/>
      <w:pPr>
        <w:ind w:left="8480" w:hanging="360"/>
      </w:pPr>
      <w:rPr>
        <w:rFonts w:hint="default"/>
      </w:rPr>
    </w:lvl>
  </w:abstractNum>
  <w:abstractNum w:abstractNumId="11" w15:restartNumberingAfterBreak="0">
    <w:nsid w:val="2F1E4088"/>
    <w:multiLevelType w:val="hybridMultilevel"/>
    <w:tmpl w:val="EB5E27CE"/>
    <w:lvl w:ilvl="0" w:tplc="0410000F">
      <w:start w:val="1"/>
      <w:numFmt w:val="decimal"/>
      <w:lvlText w:val="%1."/>
      <w:lvlJc w:val="left"/>
      <w:pPr>
        <w:ind w:left="1050" w:hanging="358"/>
      </w:pPr>
      <w:rPr>
        <w:rFonts w:hint="default"/>
        <w:w w:val="100"/>
        <w:sz w:val="22"/>
        <w:szCs w:val="22"/>
      </w:rPr>
    </w:lvl>
    <w:lvl w:ilvl="1" w:tplc="C67E89DE">
      <w:numFmt w:val="bullet"/>
      <w:lvlText w:val="•"/>
      <w:lvlJc w:val="left"/>
      <w:pPr>
        <w:ind w:left="2006" w:hanging="358"/>
      </w:pPr>
      <w:rPr>
        <w:rFonts w:hint="default"/>
      </w:rPr>
    </w:lvl>
    <w:lvl w:ilvl="2" w:tplc="B2FC09A8">
      <w:numFmt w:val="bullet"/>
      <w:lvlText w:val="•"/>
      <w:lvlJc w:val="left"/>
      <w:pPr>
        <w:ind w:left="2952" w:hanging="358"/>
      </w:pPr>
      <w:rPr>
        <w:rFonts w:hint="default"/>
      </w:rPr>
    </w:lvl>
    <w:lvl w:ilvl="3" w:tplc="CF6CF12E">
      <w:numFmt w:val="bullet"/>
      <w:lvlText w:val="•"/>
      <w:lvlJc w:val="left"/>
      <w:pPr>
        <w:ind w:left="3898" w:hanging="358"/>
      </w:pPr>
      <w:rPr>
        <w:rFonts w:hint="default"/>
      </w:rPr>
    </w:lvl>
    <w:lvl w:ilvl="4" w:tplc="F15CFAF4">
      <w:numFmt w:val="bullet"/>
      <w:lvlText w:val="•"/>
      <w:lvlJc w:val="left"/>
      <w:pPr>
        <w:ind w:left="4844" w:hanging="358"/>
      </w:pPr>
      <w:rPr>
        <w:rFonts w:hint="default"/>
      </w:rPr>
    </w:lvl>
    <w:lvl w:ilvl="5" w:tplc="1DCA3860">
      <w:numFmt w:val="bullet"/>
      <w:lvlText w:val="•"/>
      <w:lvlJc w:val="left"/>
      <w:pPr>
        <w:ind w:left="5790" w:hanging="358"/>
      </w:pPr>
      <w:rPr>
        <w:rFonts w:hint="default"/>
      </w:rPr>
    </w:lvl>
    <w:lvl w:ilvl="6" w:tplc="03D2CF36">
      <w:numFmt w:val="bullet"/>
      <w:lvlText w:val="•"/>
      <w:lvlJc w:val="left"/>
      <w:pPr>
        <w:ind w:left="6736" w:hanging="358"/>
      </w:pPr>
      <w:rPr>
        <w:rFonts w:hint="default"/>
      </w:rPr>
    </w:lvl>
    <w:lvl w:ilvl="7" w:tplc="C700DD98">
      <w:numFmt w:val="bullet"/>
      <w:lvlText w:val="•"/>
      <w:lvlJc w:val="left"/>
      <w:pPr>
        <w:ind w:left="7682" w:hanging="358"/>
      </w:pPr>
      <w:rPr>
        <w:rFonts w:hint="default"/>
      </w:rPr>
    </w:lvl>
    <w:lvl w:ilvl="8" w:tplc="8EACE342">
      <w:numFmt w:val="bullet"/>
      <w:lvlText w:val="•"/>
      <w:lvlJc w:val="left"/>
      <w:pPr>
        <w:ind w:left="8628" w:hanging="358"/>
      </w:pPr>
      <w:rPr>
        <w:rFonts w:hint="default"/>
      </w:rPr>
    </w:lvl>
  </w:abstractNum>
  <w:abstractNum w:abstractNumId="12" w15:restartNumberingAfterBreak="0">
    <w:nsid w:val="2FDD7568"/>
    <w:multiLevelType w:val="hybridMultilevel"/>
    <w:tmpl w:val="66B23BD8"/>
    <w:lvl w:ilvl="0" w:tplc="0410000F">
      <w:start w:val="1"/>
      <w:numFmt w:val="decimal"/>
      <w:lvlText w:val="%1."/>
      <w:lvlJc w:val="left"/>
      <w:pPr>
        <w:ind w:left="1772" w:hanging="360"/>
      </w:pPr>
    </w:lvl>
    <w:lvl w:ilvl="1" w:tplc="04100019" w:tentative="1">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13" w15:restartNumberingAfterBreak="0">
    <w:nsid w:val="31EB4153"/>
    <w:multiLevelType w:val="hybridMultilevel"/>
    <w:tmpl w:val="66B23BD8"/>
    <w:lvl w:ilvl="0" w:tplc="0410000F">
      <w:start w:val="1"/>
      <w:numFmt w:val="decimal"/>
      <w:lvlText w:val="%1."/>
      <w:lvlJc w:val="left"/>
      <w:pPr>
        <w:ind w:left="1772" w:hanging="360"/>
      </w:pPr>
    </w:lvl>
    <w:lvl w:ilvl="1" w:tplc="04100019" w:tentative="1">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14" w15:restartNumberingAfterBreak="0">
    <w:nsid w:val="378D569C"/>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5" w15:restartNumberingAfterBreak="0">
    <w:nsid w:val="399D6C4B"/>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6" w15:restartNumberingAfterBreak="0">
    <w:nsid w:val="39E8477E"/>
    <w:multiLevelType w:val="hybridMultilevel"/>
    <w:tmpl w:val="66B23BD8"/>
    <w:lvl w:ilvl="0" w:tplc="0410000F">
      <w:start w:val="1"/>
      <w:numFmt w:val="decimal"/>
      <w:lvlText w:val="%1."/>
      <w:lvlJc w:val="left"/>
      <w:pPr>
        <w:ind w:left="1772" w:hanging="360"/>
      </w:pPr>
    </w:lvl>
    <w:lvl w:ilvl="1" w:tplc="04100019" w:tentative="1">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17" w15:restartNumberingAfterBreak="0">
    <w:nsid w:val="3ACE36B9"/>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8" w15:restartNumberingAfterBreak="0">
    <w:nsid w:val="3F9B4FA5"/>
    <w:multiLevelType w:val="hybridMultilevel"/>
    <w:tmpl w:val="682A9D72"/>
    <w:lvl w:ilvl="0" w:tplc="0410000F">
      <w:start w:val="1"/>
      <w:numFmt w:val="decimal"/>
      <w:lvlText w:val="%1."/>
      <w:lvlJc w:val="left"/>
      <w:pPr>
        <w:ind w:left="1513" w:hanging="360"/>
      </w:pPr>
    </w:lvl>
    <w:lvl w:ilvl="1" w:tplc="04100019" w:tentative="1">
      <w:start w:val="1"/>
      <w:numFmt w:val="lowerLetter"/>
      <w:lvlText w:val="%2."/>
      <w:lvlJc w:val="left"/>
      <w:pPr>
        <w:ind w:left="2233" w:hanging="360"/>
      </w:pPr>
    </w:lvl>
    <w:lvl w:ilvl="2" w:tplc="0410001B" w:tentative="1">
      <w:start w:val="1"/>
      <w:numFmt w:val="lowerRoman"/>
      <w:lvlText w:val="%3."/>
      <w:lvlJc w:val="right"/>
      <w:pPr>
        <w:ind w:left="2953" w:hanging="180"/>
      </w:pPr>
    </w:lvl>
    <w:lvl w:ilvl="3" w:tplc="0410000F" w:tentative="1">
      <w:start w:val="1"/>
      <w:numFmt w:val="decimal"/>
      <w:lvlText w:val="%4."/>
      <w:lvlJc w:val="left"/>
      <w:pPr>
        <w:ind w:left="3673" w:hanging="360"/>
      </w:pPr>
    </w:lvl>
    <w:lvl w:ilvl="4" w:tplc="04100019" w:tentative="1">
      <w:start w:val="1"/>
      <w:numFmt w:val="lowerLetter"/>
      <w:lvlText w:val="%5."/>
      <w:lvlJc w:val="left"/>
      <w:pPr>
        <w:ind w:left="4393" w:hanging="360"/>
      </w:pPr>
    </w:lvl>
    <w:lvl w:ilvl="5" w:tplc="0410001B" w:tentative="1">
      <w:start w:val="1"/>
      <w:numFmt w:val="lowerRoman"/>
      <w:lvlText w:val="%6."/>
      <w:lvlJc w:val="right"/>
      <w:pPr>
        <w:ind w:left="5113" w:hanging="180"/>
      </w:pPr>
    </w:lvl>
    <w:lvl w:ilvl="6" w:tplc="0410000F" w:tentative="1">
      <w:start w:val="1"/>
      <w:numFmt w:val="decimal"/>
      <w:lvlText w:val="%7."/>
      <w:lvlJc w:val="left"/>
      <w:pPr>
        <w:ind w:left="5833" w:hanging="360"/>
      </w:pPr>
    </w:lvl>
    <w:lvl w:ilvl="7" w:tplc="04100019" w:tentative="1">
      <w:start w:val="1"/>
      <w:numFmt w:val="lowerLetter"/>
      <w:lvlText w:val="%8."/>
      <w:lvlJc w:val="left"/>
      <w:pPr>
        <w:ind w:left="6553" w:hanging="360"/>
      </w:pPr>
    </w:lvl>
    <w:lvl w:ilvl="8" w:tplc="0410001B" w:tentative="1">
      <w:start w:val="1"/>
      <w:numFmt w:val="lowerRoman"/>
      <w:lvlText w:val="%9."/>
      <w:lvlJc w:val="right"/>
      <w:pPr>
        <w:ind w:left="7273" w:hanging="180"/>
      </w:pPr>
    </w:lvl>
  </w:abstractNum>
  <w:abstractNum w:abstractNumId="19" w15:restartNumberingAfterBreak="0">
    <w:nsid w:val="47CE7DD6"/>
    <w:multiLevelType w:val="hybridMultilevel"/>
    <w:tmpl w:val="7B3E5E9E"/>
    <w:lvl w:ilvl="0" w:tplc="5866AEDC">
      <w:start w:val="1"/>
      <w:numFmt w:val="decimal"/>
      <w:lvlText w:val="%1."/>
      <w:lvlJc w:val="left"/>
      <w:pPr>
        <w:ind w:left="3054" w:hanging="360"/>
      </w:pPr>
      <w:rPr>
        <w:rFonts w:hint="default"/>
        <w:w w:val="10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8FC3A9D"/>
    <w:multiLevelType w:val="hybridMultilevel"/>
    <w:tmpl w:val="66B23BD8"/>
    <w:lvl w:ilvl="0" w:tplc="0410000F">
      <w:start w:val="1"/>
      <w:numFmt w:val="decimal"/>
      <w:lvlText w:val="%1."/>
      <w:lvlJc w:val="left"/>
      <w:pPr>
        <w:ind w:left="1772" w:hanging="360"/>
      </w:pPr>
    </w:lvl>
    <w:lvl w:ilvl="1" w:tplc="04100019" w:tentative="1">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21" w15:restartNumberingAfterBreak="0">
    <w:nsid w:val="4D7426E5"/>
    <w:multiLevelType w:val="hybridMultilevel"/>
    <w:tmpl w:val="D4229F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E950CF"/>
    <w:multiLevelType w:val="hybridMultilevel"/>
    <w:tmpl w:val="C46C089C"/>
    <w:lvl w:ilvl="0" w:tplc="81DC79A6">
      <w:start w:val="1"/>
      <w:numFmt w:val="decimal"/>
      <w:lvlText w:val="%1."/>
      <w:lvlJc w:val="left"/>
      <w:pPr>
        <w:ind w:left="1015" w:hanging="428"/>
      </w:pPr>
      <w:rPr>
        <w:rFonts w:hint="default"/>
        <w:b w:val="0"/>
        <w:i w:val="0"/>
        <w:spacing w:val="-28"/>
        <w:w w:val="100"/>
        <w:sz w:val="20"/>
        <w:szCs w:val="20"/>
      </w:rPr>
    </w:lvl>
    <w:lvl w:ilvl="1" w:tplc="DB64439A">
      <w:numFmt w:val="bullet"/>
      <w:lvlText w:val="•"/>
      <w:lvlJc w:val="left"/>
      <w:pPr>
        <w:ind w:left="1997" w:hanging="428"/>
      </w:pPr>
      <w:rPr>
        <w:rFonts w:hint="default"/>
      </w:rPr>
    </w:lvl>
    <w:lvl w:ilvl="2" w:tplc="D40E9AA8">
      <w:numFmt w:val="bullet"/>
      <w:lvlText w:val="•"/>
      <w:lvlJc w:val="left"/>
      <w:pPr>
        <w:ind w:left="2975" w:hanging="428"/>
      </w:pPr>
      <w:rPr>
        <w:rFonts w:hint="default"/>
      </w:rPr>
    </w:lvl>
    <w:lvl w:ilvl="3" w:tplc="C6CAF1B8">
      <w:numFmt w:val="bullet"/>
      <w:lvlText w:val="•"/>
      <w:lvlJc w:val="left"/>
      <w:pPr>
        <w:ind w:left="3953" w:hanging="428"/>
      </w:pPr>
      <w:rPr>
        <w:rFonts w:hint="default"/>
      </w:rPr>
    </w:lvl>
    <w:lvl w:ilvl="4" w:tplc="A4106F24">
      <w:numFmt w:val="bullet"/>
      <w:lvlText w:val="•"/>
      <w:lvlJc w:val="left"/>
      <w:pPr>
        <w:ind w:left="4931" w:hanging="428"/>
      </w:pPr>
      <w:rPr>
        <w:rFonts w:hint="default"/>
      </w:rPr>
    </w:lvl>
    <w:lvl w:ilvl="5" w:tplc="381ABDF0">
      <w:numFmt w:val="bullet"/>
      <w:lvlText w:val="•"/>
      <w:lvlJc w:val="left"/>
      <w:pPr>
        <w:ind w:left="5909" w:hanging="428"/>
      </w:pPr>
      <w:rPr>
        <w:rFonts w:hint="default"/>
      </w:rPr>
    </w:lvl>
    <w:lvl w:ilvl="6" w:tplc="587290CE">
      <w:numFmt w:val="bullet"/>
      <w:lvlText w:val="•"/>
      <w:lvlJc w:val="left"/>
      <w:pPr>
        <w:ind w:left="6887" w:hanging="428"/>
      </w:pPr>
      <w:rPr>
        <w:rFonts w:hint="default"/>
      </w:rPr>
    </w:lvl>
    <w:lvl w:ilvl="7" w:tplc="981E4846">
      <w:numFmt w:val="bullet"/>
      <w:lvlText w:val="•"/>
      <w:lvlJc w:val="left"/>
      <w:pPr>
        <w:ind w:left="7865" w:hanging="428"/>
      </w:pPr>
      <w:rPr>
        <w:rFonts w:hint="default"/>
      </w:rPr>
    </w:lvl>
    <w:lvl w:ilvl="8" w:tplc="36C45A36">
      <w:numFmt w:val="bullet"/>
      <w:lvlText w:val="•"/>
      <w:lvlJc w:val="left"/>
      <w:pPr>
        <w:ind w:left="8843" w:hanging="428"/>
      </w:pPr>
      <w:rPr>
        <w:rFonts w:hint="default"/>
      </w:rPr>
    </w:lvl>
  </w:abstractNum>
  <w:abstractNum w:abstractNumId="23" w15:restartNumberingAfterBreak="0">
    <w:nsid w:val="52CD4062"/>
    <w:multiLevelType w:val="hybridMultilevel"/>
    <w:tmpl w:val="66B23BD8"/>
    <w:lvl w:ilvl="0" w:tplc="0410000F">
      <w:start w:val="1"/>
      <w:numFmt w:val="decimal"/>
      <w:lvlText w:val="%1."/>
      <w:lvlJc w:val="left"/>
      <w:pPr>
        <w:ind w:left="1772" w:hanging="360"/>
      </w:pPr>
    </w:lvl>
    <w:lvl w:ilvl="1" w:tplc="04100019">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24" w15:restartNumberingAfterBreak="0">
    <w:nsid w:val="57FB0C61"/>
    <w:multiLevelType w:val="hybridMultilevel"/>
    <w:tmpl w:val="F7565618"/>
    <w:lvl w:ilvl="0" w:tplc="0410000F">
      <w:start w:val="1"/>
      <w:numFmt w:val="decimal"/>
      <w:lvlText w:val="%1."/>
      <w:lvlJc w:val="left"/>
      <w:pPr>
        <w:ind w:left="1052" w:hanging="360"/>
      </w:pPr>
      <w:rPr>
        <w:rFonts w:hint="default"/>
        <w:w w:val="100"/>
        <w:sz w:val="22"/>
        <w:szCs w:val="22"/>
      </w:rPr>
    </w:lvl>
    <w:lvl w:ilvl="1" w:tplc="80C8F62A">
      <w:numFmt w:val="bullet"/>
      <w:lvlText w:val="•"/>
      <w:lvlJc w:val="left"/>
      <w:pPr>
        <w:ind w:left="2006" w:hanging="360"/>
      </w:pPr>
      <w:rPr>
        <w:rFonts w:hint="default"/>
      </w:rPr>
    </w:lvl>
    <w:lvl w:ilvl="2" w:tplc="2C8C7BEA">
      <w:numFmt w:val="bullet"/>
      <w:lvlText w:val="•"/>
      <w:lvlJc w:val="left"/>
      <w:pPr>
        <w:ind w:left="2952" w:hanging="360"/>
      </w:pPr>
      <w:rPr>
        <w:rFonts w:hint="default"/>
      </w:rPr>
    </w:lvl>
    <w:lvl w:ilvl="3" w:tplc="5FD270C4">
      <w:numFmt w:val="bullet"/>
      <w:lvlText w:val="•"/>
      <w:lvlJc w:val="left"/>
      <w:pPr>
        <w:ind w:left="3898" w:hanging="360"/>
      </w:pPr>
      <w:rPr>
        <w:rFonts w:hint="default"/>
      </w:rPr>
    </w:lvl>
    <w:lvl w:ilvl="4" w:tplc="88023E50">
      <w:numFmt w:val="bullet"/>
      <w:lvlText w:val="•"/>
      <w:lvlJc w:val="left"/>
      <w:pPr>
        <w:ind w:left="4844" w:hanging="360"/>
      </w:pPr>
      <w:rPr>
        <w:rFonts w:hint="default"/>
      </w:rPr>
    </w:lvl>
    <w:lvl w:ilvl="5" w:tplc="0A9EC272">
      <w:numFmt w:val="bullet"/>
      <w:lvlText w:val="•"/>
      <w:lvlJc w:val="left"/>
      <w:pPr>
        <w:ind w:left="5790" w:hanging="360"/>
      </w:pPr>
      <w:rPr>
        <w:rFonts w:hint="default"/>
      </w:rPr>
    </w:lvl>
    <w:lvl w:ilvl="6" w:tplc="434C40CA">
      <w:numFmt w:val="bullet"/>
      <w:lvlText w:val="•"/>
      <w:lvlJc w:val="left"/>
      <w:pPr>
        <w:ind w:left="6736" w:hanging="360"/>
      </w:pPr>
      <w:rPr>
        <w:rFonts w:hint="default"/>
      </w:rPr>
    </w:lvl>
    <w:lvl w:ilvl="7" w:tplc="EE40B7DC">
      <w:numFmt w:val="bullet"/>
      <w:lvlText w:val="•"/>
      <w:lvlJc w:val="left"/>
      <w:pPr>
        <w:ind w:left="7682" w:hanging="360"/>
      </w:pPr>
      <w:rPr>
        <w:rFonts w:hint="default"/>
      </w:rPr>
    </w:lvl>
    <w:lvl w:ilvl="8" w:tplc="23B899A2">
      <w:numFmt w:val="bullet"/>
      <w:lvlText w:val="•"/>
      <w:lvlJc w:val="left"/>
      <w:pPr>
        <w:ind w:left="8628" w:hanging="360"/>
      </w:pPr>
      <w:rPr>
        <w:rFonts w:hint="default"/>
      </w:rPr>
    </w:lvl>
  </w:abstractNum>
  <w:abstractNum w:abstractNumId="25" w15:restartNumberingAfterBreak="0">
    <w:nsid w:val="5986413B"/>
    <w:multiLevelType w:val="hybridMultilevel"/>
    <w:tmpl w:val="8828EFD8"/>
    <w:lvl w:ilvl="0" w:tplc="0410000F">
      <w:start w:val="1"/>
      <w:numFmt w:val="decimal"/>
      <w:lvlText w:val="%1."/>
      <w:lvlJc w:val="left"/>
      <w:pPr>
        <w:ind w:left="1052" w:hanging="360"/>
      </w:pPr>
      <w:rPr>
        <w:rFonts w:hint="default"/>
        <w:w w:val="100"/>
        <w:sz w:val="22"/>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26" w15:restartNumberingAfterBreak="0">
    <w:nsid w:val="5AAB281D"/>
    <w:multiLevelType w:val="hybridMultilevel"/>
    <w:tmpl w:val="EB7A4556"/>
    <w:lvl w:ilvl="0" w:tplc="8C446E08">
      <w:start w:val="1"/>
      <w:numFmt w:val="decimal"/>
      <w:lvlText w:val="Articolo %1-"/>
      <w:lvlJc w:val="left"/>
      <w:pPr>
        <w:ind w:left="3196" w:hanging="360"/>
      </w:pPr>
      <w:rPr>
        <w:rFonts w:asciiTheme="minorHAnsi" w:hAnsiTheme="minorHAnsi" w:hint="default"/>
        <w:color w:val="auto"/>
        <w:sz w:val="22"/>
        <w:szCs w:val="22"/>
      </w:rPr>
    </w:lvl>
    <w:lvl w:ilvl="1" w:tplc="04100019" w:tentative="1">
      <w:start w:val="1"/>
      <w:numFmt w:val="lowerLetter"/>
      <w:lvlText w:val="%2."/>
      <w:lvlJc w:val="left"/>
      <w:pPr>
        <w:ind w:left="-1962" w:hanging="360"/>
      </w:pPr>
    </w:lvl>
    <w:lvl w:ilvl="2" w:tplc="0410001B" w:tentative="1">
      <w:start w:val="1"/>
      <w:numFmt w:val="lowerRoman"/>
      <w:lvlText w:val="%3."/>
      <w:lvlJc w:val="right"/>
      <w:pPr>
        <w:ind w:left="-1242" w:hanging="180"/>
      </w:pPr>
    </w:lvl>
    <w:lvl w:ilvl="3" w:tplc="0410000F" w:tentative="1">
      <w:start w:val="1"/>
      <w:numFmt w:val="decimal"/>
      <w:lvlText w:val="%4."/>
      <w:lvlJc w:val="left"/>
      <w:pPr>
        <w:ind w:left="-522" w:hanging="360"/>
      </w:pPr>
    </w:lvl>
    <w:lvl w:ilvl="4" w:tplc="04100019" w:tentative="1">
      <w:start w:val="1"/>
      <w:numFmt w:val="lowerLetter"/>
      <w:lvlText w:val="%5."/>
      <w:lvlJc w:val="left"/>
      <w:pPr>
        <w:ind w:left="198" w:hanging="360"/>
      </w:pPr>
    </w:lvl>
    <w:lvl w:ilvl="5" w:tplc="0410001B" w:tentative="1">
      <w:start w:val="1"/>
      <w:numFmt w:val="lowerRoman"/>
      <w:lvlText w:val="%6."/>
      <w:lvlJc w:val="right"/>
      <w:pPr>
        <w:ind w:left="918" w:hanging="180"/>
      </w:pPr>
    </w:lvl>
    <w:lvl w:ilvl="6" w:tplc="0410000F" w:tentative="1">
      <w:start w:val="1"/>
      <w:numFmt w:val="decimal"/>
      <w:lvlText w:val="%7."/>
      <w:lvlJc w:val="left"/>
      <w:pPr>
        <w:ind w:left="1638" w:hanging="360"/>
      </w:pPr>
    </w:lvl>
    <w:lvl w:ilvl="7" w:tplc="04100019" w:tentative="1">
      <w:start w:val="1"/>
      <w:numFmt w:val="lowerLetter"/>
      <w:lvlText w:val="%8."/>
      <w:lvlJc w:val="left"/>
      <w:pPr>
        <w:ind w:left="2358" w:hanging="360"/>
      </w:pPr>
    </w:lvl>
    <w:lvl w:ilvl="8" w:tplc="0410001B" w:tentative="1">
      <w:start w:val="1"/>
      <w:numFmt w:val="lowerRoman"/>
      <w:lvlText w:val="%9."/>
      <w:lvlJc w:val="right"/>
      <w:pPr>
        <w:ind w:left="3078" w:hanging="180"/>
      </w:pPr>
    </w:lvl>
  </w:abstractNum>
  <w:abstractNum w:abstractNumId="27" w15:restartNumberingAfterBreak="0">
    <w:nsid w:val="5B33031F"/>
    <w:multiLevelType w:val="hybridMultilevel"/>
    <w:tmpl w:val="C39813CA"/>
    <w:lvl w:ilvl="0" w:tplc="8D2E9C6E">
      <w:start w:val="4"/>
      <w:numFmt w:val="bullet"/>
      <w:lvlText w:val="-"/>
      <w:lvlJc w:val="left"/>
      <w:pPr>
        <w:ind w:left="360" w:hanging="360"/>
      </w:pPr>
      <w:rPr>
        <w:rFonts w:ascii="Calibri" w:eastAsia="Calibri" w:hAnsi="Calibri" w:cs="Calibri" w:hint="default"/>
        <w:b/>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EDE38AD"/>
    <w:multiLevelType w:val="hybridMultilevel"/>
    <w:tmpl w:val="66B23BD8"/>
    <w:lvl w:ilvl="0" w:tplc="0410000F">
      <w:start w:val="1"/>
      <w:numFmt w:val="decimal"/>
      <w:lvlText w:val="%1."/>
      <w:lvlJc w:val="left"/>
      <w:pPr>
        <w:ind w:left="1772" w:hanging="360"/>
      </w:pPr>
    </w:lvl>
    <w:lvl w:ilvl="1" w:tplc="04100019">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29" w15:restartNumberingAfterBreak="0">
    <w:nsid w:val="620823DE"/>
    <w:multiLevelType w:val="hybridMultilevel"/>
    <w:tmpl w:val="66B23BD8"/>
    <w:lvl w:ilvl="0" w:tplc="0410000F">
      <w:start w:val="1"/>
      <w:numFmt w:val="decimal"/>
      <w:lvlText w:val="%1."/>
      <w:lvlJc w:val="left"/>
      <w:pPr>
        <w:ind w:left="1772" w:hanging="360"/>
      </w:pPr>
    </w:lvl>
    <w:lvl w:ilvl="1" w:tplc="04100019" w:tentative="1">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30" w15:restartNumberingAfterBreak="0">
    <w:nsid w:val="65D62225"/>
    <w:multiLevelType w:val="hybridMultilevel"/>
    <w:tmpl w:val="BD52AA86"/>
    <w:lvl w:ilvl="0" w:tplc="0410000F">
      <w:start w:val="1"/>
      <w:numFmt w:val="decimal"/>
      <w:lvlText w:val="%1."/>
      <w:lvlJc w:val="left"/>
      <w:pPr>
        <w:ind w:left="720" w:hanging="360"/>
      </w:pPr>
    </w:lvl>
    <w:lvl w:ilvl="1" w:tplc="800CD546">
      <w:start w:val="1"/>
      <w:numFmt w:val="lowerLetter"/>
      <w:lvlText w:val="%2."/>
      <w:lvlJc w:val="left"/>
      <w:pPr>
        <w:ind w:left="1440" w:hanging="360"/>
      </w:pPr>
      <w:rPr>
        <w:rFonts w:ascii="Century Gothic" w:eastAsia="Calibri" w:hAnsi="Century Gothic" w:cs="Calibri" w:hint="default"/>
        <w:spacing w:val="-1"/>
        <w:w w:val="10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C460C8F"/>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32" w15:restartNumberingAfterBreak="0">
    <w:nsid w:val="7425757F"/>
    <w:multiLevelType w:val="hybridMultilevel"/>
    <w:tmpl w:val="E8943366"/>
    <w:lvl w:ilvl="0" w:tplc="8C446E08">
      <w:start w:val="1"/>
      <w:numFmt w:val="decimal"/>
      <w:lvlText w:val="Articolo %1-"/>
      <w:lvlJc w:val="left"/>
      <w:pPr>
        <w:ind w:left="4471" w:hanging="360"/>
      </w:pPr>
      <w:rPr>
        <w:rFonts w:asciiTheme="minorHAnsi" w:hAnsiTheme="minorHAnsi" w:hint="default"/>
        <w:color w:val="auto"/>
        <w:sz w:val="22"/>
        <w:szCs w:val="22"/>
      </w:rPr>
    </w:lvl>
    <w:lvl w:ilvl="1" w:tplc="04100019" w:tentative="1">
      <w:start w:val="1"/>
      <w:numFmt w:val="lowerLetter"/>
      <w:lvlText w:val="%2."/>
      <w:lvlJc w:val="left"/>
      <w:pPr>
        <w:ind w:left="-1962" w:hanging="360"/>
      </w:pPr>
    </w:lvl>
    <w:lvl w:ilvl="2" w:tplc="0410001B" w:tentative="1">
      <w:start w:val="1"/>
      <w:numFmt w:val="lowerRoman"/>
      <w:lvlText w:val="%3."/>
      <w:lvlJc w:val="right"/>
      <w:pPr>
        <w:ind w:left="-1242" w:hanging="180"/>
      </w:pPr>
    </w:lvl>
    <w:lvl w:ilvl="3" w:tplc="0410000F" w:tentative="1">
      <w:start w:val="1"/>
      <w:numFmt w:val="decimal"/>
      <w:lvlText w:val="%4."/>
      <w:lvlJc w:val="left"/>
      <w:pPr>
        <w:ind w:left="-522" w:hanging="360"/>
      </w:pPr>
    </w:lvl>
    <w:lvl w:ilvl="4" w:tplc="04100019" w:tentative="1">
      <w:start w:val="1"/>
      <w:numFmt w:val="lowerLetter"/>
      <w:lvlText w:val="%5."/>
      <w:lvlJc w:val="left"/>
      <w:pPr>
        <w:ind w:left="198" w:hanging="360"/>
      </w:pPr>
    </w:lvl>
    <w:lvl w:ilvl="5" w:tplc="0410001B" w:tentative="1">
      <w:start w:val="1"/>
      <w:numFmt w:val="lowerRoman"/>
      <w:lvlText w:val="%6."/>
      <w:lvlJc w:val="right"/>
      <w:pPr>
        <w:ind w:left="918" w:hanging="180"/>
      </w:pPr>
    </w:lvl>
    <w:lvl w:ilvl="6" w:tplc="0410000F" w:tentative="1">
      <w:start w:val="1"/>
      <w:numFmt w:val="decimal"/>
      <w:lvlText w:val="%7."/>
      <w:lvlJc w:val="left"/>
      <w:pPr>
        <w:ind w:left="1638" w:hanging="360"/>
      </w:pPr>
    </w:lvl>
    <w:lvl w:ilvl="7" w:tplc="04100019" w:tentative="1">
      <w:start w:val="1"/>
      <w:numFmt w:val="lowerLetter"/>
      <w:lvlText w:val="%8."/>
      <w:lvlJc w:val="left"/>
      <w:pPr>
        <w:ind w:left="2358" w:hanging="360"/>
      </w:pPr>
    </w:lvl>
    <w:lvl w:ilvl="8" w:tplc="0410001B" w:tentative="1">
      <w:start w:val="1"/>
      <w:numFmt w:val="lowerRoman"/>
      <w:lvlText w:val="%9."/>
      <w:lvlJc w:val="right"/>
      <w:pPr>
        <w:ind w:left="3078" w:hanging="180"/>
      </w:pPr>
    </w:lvl>
  </w:abstractNum>
  <w:abstractNum w:abstractNumId="33" w15:restartNumberingAfterBreak="0">
    <w:nsid w:val="795B5E7B"/>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34" w15:restartNumberingAfterBreak="0">
    <w:nsid w:val="7C55217D"/>
    <w:multiLevelType w:val="hybridMultilevel"/>
    <w:tmpl w:val="E4A4FA74"/>
    <w:lvl w:ilvl="0" w:tplc="FC88706C">
      <w:start w:val="1"/>
      <w:numFmt w:val="lowerLetter"/>
      <w:lvlText w:val="%1)"/>
      <w:lvlJc w:val="left"/>
      <w:pPr>
        <w:ind w:left="975" w:hanging="284"/>
      </w:pPr>
      <w:rPr>
        <w:rFonts w:ascii="Century Gothic" w:eastAsia="Calibri" w:hAnsi="Century Gothic" w:cs="Calibri" w:hint="default"/>
        <w:spacing w:val="-1"/>
        <w:w w:val="100"/>
        <w:sz w:val="20"/>
        <w:szCs w:val="20"/>
      </w:rPr>
    </w:lvl>
    <w:lvl w:ilvl="1" w:tplc="F04E9CAC">
      <w:start w:val="1"/>
      <w:numFmt w:val="decimal"/>
      <w:lvlText w:val="%2)"/>
      <w:lvlJc w:val="left"/>
      <w:pPr>
        <w:ind w:left="1052" w:hanging="360"/>
      </w:pPr>
      <w:rPr>
        <w:rFonts w:ascii="Calibri" w:eastAsia="Calibri" w:hAnsi="Calibri" w:cs="Calibri" w:hint="default"/>
        <w:w w:val="100"/>
        <w:sz w:val="22"/>
        <w:szCs w:val="22"/>
      </w:rPr>
    </w:lvl>
    <w:lvl w:ilvl="2" w:tplc="189C6EB4">
      <w:numFmt w:val="bullet"/>
      <w:lvlText w:val="•"/>
      <w:lvlJc w:val="left"/>
      <w:pPr>
        <w:ind w:left="2111" w:hanging="360"/>
      </w:pPr>
      <w:rPr>
        <w:rFonts w:hint="default"/>
      </w:rPr>
    </w:lvl>
    <w:lvl w:ilvl="3" w:tplc="8CE004DA">
      <w:numFmt w:val="bullet"/>
      <w:lvlText w:val="•"/>
      <w:lvlJc w:val="left"/>
      <w:pPr>
        <w:ind w:left="3162" w:hanging="360"/>
      </w:pPr>
      <w:rPr>
        <w:rFonts w:hint="default"/>
      </w:rPr>
    </w:lvl>
    <w:lvl w:ilvl="4" w:tplc="8182C314">
      <w:numFmt w:val="bullet"/>
      <w:lvlText w:val="•"/>
      <w:lvlJc w:val="left"/>
      <w:pPr>
        <w:ind w:left="4213" w:hanging="360"/>
      </w:pPr>
      <w:rPr>
        <w:rFonts w:hint="default"/>
      </w:rPr>
    </w:lvl>
    <w:lvl w:ilvl="5" w:tplc="5A84E1DC">
      <w:numFmt w:val="bullet"/>
      <w:lvlText w:val="•"/>
      <w:lvlJc w:val="left"/>
      <w:pPr>
        <w:ind w:left="5264" w:hanging="360"/>
      </w:pPr>
      <w:rPr>
        <w:rFonts w:hint="default"/>
      </w:rPr>
    </w:lvl>
    <w:lvl w:ilvl="6" w:tplc="70388F36">
      <w:numFmt w:val="bullet"/>
      <w:lvlText w:val="•"/>
      <w:lvlJc w:val="left"/>
      <w:pPr>
        <w:ind w:left="6315" w:hanging="360"/>
      </w:pPr>
      <w:rPr>
        <w:rFonts w:hint="default"/>
      </w:rPr>
    </w:lvl>
    <w:lvl w:ilvl="7" w:tplc="763687AC">
      <w:numFmt w:val="bullet"/>
      <w:lvlText w:val="•"/>
      <w:lvlJc w:val="left"/>
      <w:pPr>
        <w:ind w:left="7366" w:hanging="360"/>
      </w:pPr>
      <w:rPr>
        <w:rFonts w:hint="default"/>
      </w:rPr>
    </w:lvl>
    <w:lvl w:ilvl="8" w:tplc="69BA95FA">
      <w:numFmt w:val="bullet"/>
      <w:lvlText w:val="•"/>
      <w:lvlJc w:val="left"/>
      <w:pPr>
        <w:ind w:left="8417" w:hanging="360"/>
      </w:pPr>
      <w:rPr>
        <w:rFonts w:hint="default"/>
      </w:rPr>
    </w:lvl>
  </w:abstractNum>
  <w:abstractNum w:abstractNumId="35" w15:restartNumberingAfterBreak="0">
    <w:nsid w:val="7DA32C3B"/>
    <w:multiLevelType w:val="hybridMultilevel"/>
    <w:tmpl w:val="8828EFD8"/>
    <w:lvl w:ilvl="0" w:tplc="0410000F">
      <w:start w:val="1"/>
      <w:numFmt w:val="decimal"/>
      <w:lvlText w:val="%1."/>
      <w:lvlJc w:val="left"/>
      <w:pPr>
        <w:ind w:left="1052" w:hanging="360"/>
      </w:pPr>
      <w:rPr>
        <w:rFonts w:hint="default"/>
        <w:w w:val="100"/>
        <w:sz w:val="22"/>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36" w15:restartNumberingAfterBreak="0">
    <w:nsid w:val="7DEE6B3F"/>
    <w:multiLevelType w:val="hybridMultilevel"/>
    <w:tmpl w:val="478E97C0"/>
    <w:lvl w:ilvl="0" w:tplc="19788AA0">
      <w:start w:val="1"/>
      <w:numFmt w:val="lowerLetter"/>
      <w:lvlText w:val="%1."/>
      <w:lvlJc w:val="left"/>
      <w:pPr>
        <w:ind w:left="1440" w:hanging="360"/>
      </w:pPr>
      <w:rPr>
        <w:rFonts w:ascii="Calibri" w:eastAsia="Calibri" w:hAnsi="Calibri" w:cs="Calibri" w:hint="default"/>
        <w:spacing w:val="-1"/>
        <w:w w:val="100"/>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24"/>
  </w:num>
  <w:num w:numId="3">
    <w:abstractNumId w:val="1"/>
  </w:num>
  <w:num w:numId="4">
    <w:abstractNumId w:val="6"/>
  </w:num>
  <w:num w:numId="5">
    <w:abstractNumId w:val="10"/>
  </w:num>
  <w:num w:numId="6">
    <w:abstractNumId w:val="34"/>
  </w:num>
  <w:num w:numId="7">
    <w:abstractNumId w:val="26"/>
  </w:num>
  <w:num w:numId="8">
    <w:abstractNumId w:val="8"/>
  </w:num>
  <w:num w:numId="9">
    <w:abstractNumId w:val="33"/>
  </w:num>
  <w:num w:numId="10">
    <w:abstractNumId w:val="11"/>
  </w:num>
  <w:num w:numId="11">
    <w:abstractNumId w:val="21"/>
  </w:num>
  <w:num w:numId="12">
    <w:abstractNumId w:val="30"/>
  </w:num>
  <w:num w:numId="13">
    <w:abstractNumId w:val="36"/>
  </w:num>
  <w:num w:numId="14">
    <w:abstractNumId w:val="19"/>
  </w:num>
  <w:num w:numId="15">
    <w:abstractNumId w:val="22"/>
  </w:num>
  <w:num w:numId="16">
    <w:abstractNumId w:val="18"/>
  </w:num>
  <w:num w:numId="17">
    <w:abstractNumId w:val="12"/>
  </w:num>
  <w:num w:numId="18">
    <w:abstractNumId w:val="2"/>
  </w:num>
  <w:num w:numId="19">
    <w:abstractNumId w:val="31"/>
  </w:num>
  <w:num w:numId="20">
    <w:abstractNumId w:val="28"/>
  </w:num>
  <w:num w:numId="21">
    <w:abstractNumId w:val="5"/>
  </w:num>
  <w:num w:numId="22">
    <w:abstractNumId w:val="15"/>
  </w:num>
  <w:num w:numId="23">
    <w:abstractNumId w:val="9"/>
  </w:num>
  <w:num w:numId="24">
    <w:abstractNumId w:val="4"/>
  </w:num>
  <w:num w:numId="25">
    <w:abstractNumId w:val="32"/>
  </w:num>
  <w:num w:numId="26">
    <w:abstractNumId w:val="35"/>
  </w:num>
  <w:num w:numId="27">
    <w:abstractNumId w:val="25"/>
  </w:num>
  <w:num w:numId="28">
    <w:abstractNumId w:val="7"/>
  </w:num>
  <w:num w:numId="29">
    <w:abstractNumId w:val="17"/>
  </w:num>
  <w:num w:numId="30">
    <w:abstractNumId w:val="14"/>
  </w:num>
  <w:num w:numId="31">
    <w:abstractNumId w:val="23"/>
  </w:num>
  <w:num w:numId="32">
    <w:abstractNumId w:val="29"/>
  </w:num>
  <w:num w:numId="33">
    <w:abstractNumId w:val="20"/>
  </w:num>
  <w:num w:numId="34">
    <w:abstractNumId w:val="3"/>
  </w:num>
  <w:num w:numId="35">
    <w:abstractNumId w:val="16"/>
  </w:num>
  <w:num w:numId="36">
    <w:abstractNumId w:val="13"/>
  </w:num>
  <w:num w:numId="3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2B"/>
    <w:rsid w:val="00003AA8"/>
    <w:rsid w:val="00004B50"/>
    <w:rsid w:val="00005E12"/>
    <w:rsid w:val="00007CCD"/>
    <w:rsid w:val="00013765"/>
    <w:rsid w:val="0002034E"/>
    <w:rsid w:val="00020C62"/>
    <w:rsid w:val="00025736"/>
    <w:rsid w:val="00030FA1"/>
    <w:rsid w:val="00033EE3"/>
    <w:rsid w:val="000353AF"/>
    <w:rsid w:val="000449A9"/>
    <w:rsid w:val="00052C37"/>
    <w:rsid w:val="00052D65"/>
    <w:rsid w:val="00056AB0"/>
    <w:rsid w:val="00061AF2"/>
    <w:rsid w:val="000734B8"/>
    <w:rsid w:val="00077239"/>
    <w:rsid w:val="00077723"/>
    <w:rsid w:val="00081820"/>
    <w:rsid w:val="00081C15"/>
    <w:rsid w:val="0008370E"/>
    <w:rsid w:val="00086A27"/>
    <w:rsid w:val="00090CC4"/>
    <w:rsid w:val="000A18F2"/>
    <w:rsid w:val="000B1330"/>
    <w:rsid w:val="000B6775"/>
    <w:rsid w:val="000D0199"/>
    <w:rsid w:val="000D05B1"/>
    <w:rsid w:val="000D135A"/>
    <w:rsid w:val="000D2732"/>
    <w:rsid w:val="000D6358"/>
    <w:rsid w:val="000D795A"/>
    <w:rsid w:val="000E4033"/>
    <w:rsid w:val="000F0EB4"/>
    <w:rsid w:val="000F3D35"/>
    <w:rsid w:val="000F408C"/>
    <w:rsid w:val="000F7388"/>
    <w:rsid w:val="000F7F1E"/>
    <w:rsid w:val="00116168"/>
    <w:rsid w:val="00116455"/>
    <w:rsid w:val="001168BB"/>
    <w:rsid w:val="00120688"/>
    <w:rsid w:val="00120977"/>
    <w:rsid w:val="00122DA8"/>
    <w:rsid w:val="001253C4"/>
    <w:rsid w:val="00131F31"/>
    <w:rsid w:val="001335D3"/>
    <w:rsid w:val="001337F9"/>
    <w:rsid w:val="00136E16"/>
    <w:rsid w:val="0013708E"/>
    <w:rsid w:val="00137E06"/>
    <w:rsid w:val="001444D9"/>
    <w:rsid w:val="00147BBC"/>
    <w:rsid w:val="001533B6"/>
    <w:rsid w:val="00156F77"/>
    <w:rsid w:val="00160932"/>
    <w:rsid w:val="00171A05"/>
    <w:rsid w:val="00171A1C"/>
    <w:rsid w:val="00172044"/>
    <w:rsid w:val="0017420B"/>
    <w:rsid w:val="00181AFF"/>
    <w:rsid w:val="0018225A"/>
    <w:rsid w:val="001924F2"/>
    <w:rsid w:val="001936EA"/>
    <w:rsid w:val="00193D1E"/>
    <w:rsid w:val="001A36AA"/>
    <w:rsid w:val="001B12DA"/>
    <w:rsid w:val="001B4B68"/>
    <w:rsid w:val="001C469F"/>
    <w:rsid w:val="001C635B"/>
    <w:rsid w:val="001D0D02"/>
    <w:rsid w:val="001D0DE4"/>
    <w:rsid w:val="001D1163"/>
    <w:rsid w:val="001E3938"/>
    <w:rsid w:val="001E3E3C"/>
    <w:rsid w:val="001F4B4E"/>
    <w:rsid w:val="001F6428"/>
    <w:rsid w:val="002034A9"/>
    <w:rsid w:val="0020595C"/>
    <w:rsid w:val="00210A5B"/>
    <w:rsid w:val="00212520"/>
    <w:rsid w:val="00215C71"/>
    <w:rsid w:val="00217EEF"/>
    <w:rsid w:val="002229E3"/>
    <w:rsid w:val="002231C6"/>
    <w:rsid w:val="00225986"/>
    <w:rsid w:val="00227B96"/>
    <w:rsid w:val="00235473"/>
    <w:rsid w:val="00236144"/>
    <w:rsid w:val="002435ED"/>
    <w:rsid w:val="00244A98"/>
    <w:rsid w:val="00250792"/>
    <w:rsid w:val="00251F8D"/>
    <w:rsid w:val="002708DB"/>
    <w:rsid w:val="00271EFF"/>
    <w:rsid w:val="002753C1"/>
    <w:rsid w:val="0028143C"/>
    <w:rsid w:val="00281674"/>
    <w:rsid w:val="00284105"/>
    <w:rsid w:val="00285C19"/>
    <w:rsid w:val="00287FD7"/>
    <w:rsid w:val="002902C5"/>
    <w:rsid w:val="00297DAA"/>
    <w:rsid w:val="002A03AD"/>
    <w:rsid w:val="002B33FA"/>
    <w:rsid w:val="002B3DEF"/>
    <w:rsid w:val="002B633D"/>
    <w:rsid w:val="002C2D13"/>
    <w:rsid w:val="002C5A09"/>
    <w:rsid w:val="002C67F0"/>
    <w:rsid w:val="002D2950"/>
    <w:rsid w:val="002D42E1"/>
    <w:rsid w:val="002D5A40"/>
    <w:rsid w:val="002D5BFD"/>
    <w:rsid w:val="002E105A"/>
    <w:rsid w:val="002E29C7"/>
    <w:rsid w:val="002E3C9E"/>
    <w:rsid w:val="002F2545"/>
    <w:rsid w:val="002F3038"/>
    <w:rsid w:val="00301246"/>
    <w:rsid w:val="00303A3B"/>
    <w:rsid w:val="00304443"/>
    <w:rsid w:val="0031085D"/>
    <w:rsid w:val="003118CB"/>
    <w:rsid w:val="0031385A"/>
    <w:rsid w:val="00317F7B"/>
    <w:rsid w:val="00320436"/>
    <w:rsid w:val="003221D8"/>
    <w:rsid w:val="00325908"/>
    <w:rsid w:val="003265DB"/>
    <w:rsid w:val="00327736"/>
    <w:rsid w:val="00330B02"/>
    <w:rsid w:val="00330DE6"/>
    <w:rsid w:val="003336A8"/>
    <w:rsid w:val="0033793E"/>
    <w:rsid w:val="003379ED"/>
    <w:rsid w:val="0034791D"/>
    <w:rsid w:val="003524B2"/>
    <w:rsid w:val="00354FE3"/>
    <w:rsid w:val="00361478"/>
    <w:rsid w:val="00370B34"/>
    <w:rsid w:val="003714C6"/>
    <w:rsid w:val="00376EC2"/>
    <w:rsid w:val="00377116"/>
    <w:rsid w:val="003802C6"/>
    <w:rsid w:val="00382D26"/>
    <w:rsid w:val="003846FA"/>
    <w:rsid w:val="0039054D"/>
    <w:rsid w:val="00392569"/>
    <w:rsid w:val="003A37A5"/>
    <w:rsid w:val="003A4344"/>
    <w:rsid w:val="003A6B5F"/>
    <w:rsid w:val="003B07A1"/>
    <w:rsid w:val="003B56D7"/>
    <w:rsid w:val="003C1069"/>
    <w:rsid w:val="003C2269"/>
    <w:rsid w:val="003D427B"/>
    <w:rsid w:val="003D706E"/>
    <w:rsid w:val="003E167D"/>
    <w:rsid w:val="003E45AC"/>
    <w:rsid w:val="003F0991"/>
    <w:rsid w:val="003F7009"/>
    <w:rsid w:val="004015F5"/>
    <w:rsid w:val="00406638"/>
    <w:rsid w:val="00410913"/>
    <w:rsid w:val="004136F8"/>
    <w:rsid w:val="00415046"/>
    <w:rsid w:val="00421B4E"/>
    <w:rsid w:val="004238A6"/>
    <w:rsid w:val="004248A9"/>
    <w:rsid w:val="00431E73"/>
    <w:rsid w:val="00432459"/>
    <w:rsid w:val="0043590D"/>
    <w:rsid w:val="00440900"/>
    <w:rsid w:val="004441B1"/>
    <w:rsid w:val="0044468F"/>
    <w:rsid w:val="00453246"/>
    <w:rsid w:val="004632F2"/>
    <w:rsid w:val="004646C7"/>
    <w:rsid w:val="00482810"/>
    <w:rsid w:val="00493C64"/>
    <w:rsid w:val="0049506C"/>
    <w:rsid w:val="004A453D"/>
    <w:rsid w:val="004B4AFA"/>
    <w:rsid w:val="004B6AA9"/>
    <w:rsid w:val="004C0DCE"/>
    <w:rsid w:val="004C15DA"/>
    <w:rsid w:val="004C2E89"/>
    <w:rsid w:val="004C40E1"/>
    <w:rsid w:val="004C5759"/>
    <w:rsid w:val="004C61DB"/>
    <w:rsid w:val="004C6BA1"/>
    <w:rsid w:val="004D18B5"/>
    <w:rsid w:val="004E04A8"/>
    <w:rsid w:val="004E3162"/>
    <w:rsid w:val="004F143D"/>
    <w:rsid w:val="004F1FE1"/>
    <w:rsid w:val="004F3D77"/>
    <w:rsid w:val="005044B0"/>
    <w:rsid w:val="0050595C"/>
    <w:rsid w:val="00511F25"/>
    <w:rsid w:val="00513616"/>
    <w:rsid w:val="005168F8"/>
    <w:rsid w:val="00517748"/>
    <w:rsid w:val="00521DD4"/>
    <w:rsid w:val="00523790"/>
    <w:rsid w:val="00534A6D"/>
    <w:rsid w:val="0053500C"/>
    <w:rsid w:val="00535945"/>
    <w:rsid w:val="00550609"/>
    <w:rsid w:val="00562138"/>
    <w:rsid w:val="005659E5"/>
    <w:rsid w:val="00565DAE"/>
    <w:rsid w:val="005741AC"/>
    <w:rsid w:val="005771D2"/>
    <w:rsid w:val="0058453F"/>
    <w:rsid w:val="00585024"/>
    <w:rsid w:val="00585742"/>
    <w:rsid w:val="00586443"/>
    <w:rsid w:val="00587C37"/>
    <w:rsid w:val="00593A3F"/>
    <w:rsid w:val="0059530D"/>
    <w:rsid w:val="0059687F"/>
    <w:rsid w:val="00597425"/>
    <w:rsid w:val="005A062C"/>
    <w:rsid w:val="005A2D4C"/>
    <w:rsid w:val="005A4E2B"/>
    <w:rsid w:val="005B0893"/>
    <w:rsid w:val="005B2213"/>
    <w:rsid w:val="005B4FF5"/>
    <w:rsid w:val="005D089D"/>
    <w:rsid w:val="005D529F"/>
    <w:rsid w:val="005E0531"/>
    <w:rsid w:val="005E2236"/>
    <w:rsid w:val="005E3AA6"/>
    <w:rsid w:val="005E4DBE"/>
    <w:rsid w:val="005F55FD"/>
    <w:rsid w:val="0062078B"/>
    <w:rsid w:val="00621679"/>
    <w:rsid w:val="006228D7"/>
    <w:rsid w:val="00622900"/>
    <w:rsid w:val="006369AC"/>
    <w:rsid w:val="00636CD8"/>
    <w:rsid w:val="00641325"/>
    <w:rsid w:val="00641B0A"/>
    <w:rsid w:val="0064398F"/>
    <w:rsid w:val="0064573B"/>
    <w:rsid w:val="00651811"/>
    <w:rsid w:val="0066009D"/>
    <w:rsid w:val="00667348"/>
    <w:rsid w:val="00674D5C"/>
    <w:rsid w:val="006803B5"/>
    <w:rsid w:val="00680B44"/>
    <w:rsid w:val="00690CB3"/>
    <w:rsid w:val="006933BC"/>
    <w:rsid w:val="006A1232"/>
    <w:rsid w:val="006A6065"/>
    <w:rsid w:val="006A7253"/>
    <w:rsid w:val="006C03C1"/>
    <w:rsid w:val="006C39D2"/>
    <w:rsid w:val="006C613F"/>
    <w:rsid w:val="006D5163"/>
    <w:rsid w:val="006E7BFA"/>
    <w:rsid w:val="006F490D"/>
    <w:rsid w:val="006F74F0"/>
    <w:rsid w:val="006F7CEA"/>
    <w:rsid w:val="0070152A"/>
    <w:rsid w:val="00703B3A"/>
    <w:rsid w:val="00704116"/>
    <w:rsid w:val="007050A5"/>
    <w:rsid w:val="00711786"/>
    <w:rsid w:val="00712CE2"/>
    <w:rsid w:val="00714262"/>
    <w:rsid w:val="007223F5"/>
    <w:rsid w:val="00723E6C"/>
    <w:rsid w:val="0072711E"/>
    <w:rsid w:val="00730C35"/>
    <w:rsid w:val="00731151"/>
    <w:rsid w:val="0073188F"/>
    <w:rsid w:val="007340D9"/>
    <w:rsid w:val="00734820"/>
    <w:rsid w:val="00735418"/>
    <w:rsid w:val="0073611B"/>
    <w:rsid w:val="0073724A"/>
    <w:rsid w:val="0074384B"/>
    <w:rsid w:val="007550A8"/>
    <w:rsid w:val="007561C6"/>
    <w:rsid w:val="00756988"/>
    <w:rsid w:val="007602F6"/>
    <w:rsid w:val="007631D0"/>
    <w:rsid w:val="0076454E"/>
    <w:rsid w:val="00765745"/>
    <w:rsid w:val="007658ED"/>
    <w:rsid w:val="00774C90"/>
    <w:rsid w:val="00776C45"/>
    <w:rsid w:val="007819E4"/>
    <w:rsid w:val="007844DF"/>
    <w:rsid w:val="0079541F"/>
    <w:rsid w:val="00796C8A"/>
    <w:rsid w:val="007A11C4"/>
    <w:rsid w:val="007A11F6"/>
    <w:rsid w:val="007A3084"/>
    <w:rsid w:val="007B1099"/>
    <w:rsid w:val="007B2460"/>
    <w:rsid w:val="007B4778"/>
    <w:rsid w:val="007C5291"/>
    <w:rsid w:val="007C6AEC"/>
    <w:rsid w:val="007D0609"/>
    <w:rsid w:val="007D1975"/>
    <w:rsid w:val="007D2146"/>
    <w:rsid w:val="007D2C2B"/>
    <w:rsid w:val="007D50BC"/>
    <w:rsid w:val="007E61C7"/>
    <w:rsid w:val="007F2A17"/>
    <w:rsid w:val="007F3E82"/>
    <w:rsid w:val="00803E33"/>
    <w:rsid w:val="0080504B"/>
    <w:rsid w:val="008065C8"/>
    <w:rsid w:val="00810876"/>
    <w:rsid w:val="00812062"/>
    <w:rsid w:val="00816929"/>
    <w:rsid w:val="008238BA"/>
    <w:rsid w:val="00824CB4"/>
    <w:rsid w:val="0082591A"/>
    <w:rsid w:val="00826754"/>
    <w:rsid w:val="008306E9"/>
    <w:rsid w:val="008330AA"/>
    <w:rsid w:val="008409EC"/>
    <w:rsid w:val="0084391D"/>
    <w:rsid w:val="00844347"/>
    <w:rsid w:val="00844E38"/>
    <w:rsid w:val="00852A68"/>
    <w:rsid w:val="008550CF"/>
    <w:rsid w:val="008553EC"/>
    <w:rsid w:val="008615CA"/>
    <w:rsid w:val="00863A68"/>
    <w:rsid w:val="00864098"/>
    <w:rsid w:val="0086433E"/>
    <w:rsid w:val="008661AE"/>
    <w:rsid w:val="00866948"/>
    <w:rsid w:val="00877C1C"/>
    <w:rsid w:val="00880DB3"/>
    <w:rsid w:val="00881C7B"/>
    <w:rsid w:val="00884A00"/>
    <w:rsid w:val="00890075"/>
    <w:rsid w:val="008A12B7"/>
    <w:rsid w:val="008A1FBA"/>
    <w:rsid w:val="008A303F"/>
    <w:rsid w:val="008B06F3"/>
    <w:rsid w:val="008B0F8D"/>
    <w:rsid w:val="008B226C"/>
    <w:rsid w:val="008B5ED5"/>
    <w:rsid w:val="008C2045"/>
    <w:rsid w:val="008C2E48"/>
    <w:rsid w:val="008C3A73"/>
    <w:rsid w:val="008C639B"/>
    <w:rsid w:val="008D0C21"/>
    <w:rsid w:val="008D2860"/>
    <w:rsid w:val="008D4C84"/>
    <w:rsid w:val="008D6372"/>
    <w:rsid w:val="008E1269"/>
    <w:rsid w:val="008E3A0E"/>
    <w:rsid w:val="008E5FE4"/>
    <w:rsid w:val="008F3184"/>
    <w:rsid w:val="008F5D06"/>
    <w:rsid w:val="008F7B9D"/>
    <w:rsid w:val="00900D4F"/>
    <w:rsid w:val="00915CC2"/>
    <w:rsid w:val="00917404"/>
    <w:rsid w:val="009209FC"/>
    <w:rsid w:val="009218FB"/>
    <w:rsid w:val="00922080"/>
    <w:rsid w:val="00931FB8"/>
    <w:rsid w:val="00932D55"/>
    <w:rsid w:val="00942646"/>
    <w:rsid w:val="009434BB"/>
    <w:rsid w:val="0094402B"/>
    <w:rsid w:val="009450A4"/>
    <w:rsid w:val="009478D2"/>
    <w:rsid w:val="009609BC"/>
    <w:rsid w:val="009641EA"/>
    <w:rsid w:val="0096544E"/>
    <w:rsid w:val="0097305A"/>
    <w:rsid w:val="00976FF0"/>
    <w:rsid w:val="00984BA7"/>
    <w:rsid w:val="00985E53"/>
    <w:rsid w:val="00993FD7"/>
    <w:rsid w:val="00995790"/>
    <w:rsid w:val="00995FD9"/>
    <w:rsid w:val="009B43FA"/>
    <w:rsid w:val="009D4433"/>
    <w:rsid w:val="009D5376"/>
    <w:rsid w:val="009F24B4"/>
    <w:rsid w:val="009F26F8"/>
    <w:rsid w:val="009F5747"/>
    <w:rsid w:val="00A04D71"/>
    <w:rsid w:val="00A06DA7"/>
    <w:rsid w:val="00A07241"/>
    <w:rsid w:val="00A20D7B"/>
    <w:rsid w:val="00A2603D"/>
    <w:rsid w:val="00A31483"/>
    <w:rsid w:val="00A36AE9"/>
    <w:rsid w:val="00A42724"/>
    <w:rsid w:val="00A5144B"/>
    <w:rsid w:val="00A52247"/>
    <w:rsid w:val="00A5420A"/>
    <w:rsid w:val="00A54BE1"/>
    <w:rsid w:val="00A6028C"/>
    <w:rsid w:val="00A62DAE"/>
    <w:rsid w:val="00A6471C"/>
    <w:rsid w:val="00A703D9"/>
    <w:rsid w:val="00A72305"/>
    <w:rsid w:val="00A72765"/>
    <w:rsid w:val="00A73376"/>
    <w:rsid w:val="00A7775B"/>
    <w:rsid w:val="00A80161"/>
    <w:rsid w:val="00A82BF0"/>
    <w:rsid w:val="00A8410E"/>
    <w:rsid w:val="00A87B03"/>
    <w:rsid w:val="00A94EF4"/>
    <w:rsid w:val="00AA6669"/>
    <w:rsid w:val="00AA6A53"/>
    <w:rsid w:val="00AA6E5C"/>
    <w:rsid w:val="00AA7286"/>
    <w:rsid w:val="00AB2B5F"/>
    <w:rsid w:val="00AB496E"/>
    <w:rsid w:val="00AB5029"/>
    <w:rsid w:val="00AB74D1"/>
    <w:rsid w:val="00AC4BD8"/>
    <w:rsid w:val="00AE00D6"/>
    <w:rsid w:val="00AE0ADC"/>
    <w:rsid w:val="00AE679F"/>
    <w:rsid w:val="00AF42DD"/>
    <w:rsid w:val="00AF4A34"/>
    <w:rsid w:val="00AF4B50"/>
    <w:rsid w:val="00AF5125"/>
    <w:rsid w:val="00AF5DBB"/>
    <w:rsid w:val="00B018E9"/>
    <w:rsid w:val="00B047A9"/>
    <w:rsid w:val="00B05214"/>
    <w:rsid w:val="00B108F8"/>
    <w:rsid w:val="00B2472D"/>
    <w:rsid w:val="00B2660F"/>
    <w:rsid w:val="00B33588"/>
    <w:rsid w:val="00B42564"/>
    <w:rsid w:val="00B42A8E"/>
    <w:rsid w:val="00B4747B"/>
    <w:rsid w:val="00B50700"/>
    <w:rsid w:val="00B51AE4"/>
    <w:rsid w:val="00B5580E"/>
    <w:rsid w:val="00B620FA"/>
    <w:rsid w:val="00B6213C"/>
    <w:rsid w:val="00B71251"/>
    <w:rsid w:val="00B73D39"/>
    <w:rsid w:val="00B754D0"/>
    <w:rsid w:val="00B77215"/>
    <w:rsid w:val="00B82A19"/>
    <w:rsid w:val="00B9173C"/>
    <w:rsid w:val="00B91ABD"/>
    <w:rsid w:val="00B94CFF"/>
    <w:rsid w:val="00B9531A"/>
    <w:rsid w:val="00B95BBC"/>
    <w:rsid w:val="00B96A5A"/>
    <w:rsid w:val="00B971E4"/>
    <w:rsid w:val="00BA62E2"/>
    <w:rsid w:val="00BA6C65"/>
    <w:rsid w:val="00BB04CD"/>
    <w:rsid w:val="00BB1BFE"/>
    <w:rsid w:val="00BB30E9"/>
    <w:rsid w:val="00BC1CB7"/>
    <w:rsid w:val="00BC3A0C"/>
    <w:rsid w:val="00BC67ED"/>
    <w:rsid w:val="00BD0A1F"/>
    <w:rsid w:val="00BD6847"/>
    <w:rsid w:val="00BE133F"/>
    <w:rsid w:val="00BE401E"/>
    <w:rsid w:val="00BE63D3"/>
    <w:rsid w:val="00BF1DD8"/>
    <w:rsid w:val="00BF7053"/>
    <w:rsid w:val="00BF7822"/>
    <w:rsid w:val="00BF7DD9"/>
    <w:rsid w:val="00C05655"/>
    <w:rsid w:val="00C1047E"/>
    <w:rsid w:val="00C17AAC"/>
    <w:rsid w:val="00C2144A"/>
    <w:rsid w:val="00C25B5B"/>
    <w:rsid w:val="00C25FEC"/>
    <w:rsid w:val="00C27DE3"/>
    <w:rsid w:val="00C375A8"/>
    <w:rsid w:val="00C433AA"/>
    <w:rsid w:val="00C44200"/>
    <w:rsid w:val="00C44BCA"/>
    <w:rsid w:val="00C551B1"/>
    <w:rsid w:val="00C565A3"/>
    <w:rsid w:val="00C5731E"/>
    <w:rsid w:val="00C57A56"/>
    <w:rsid w:val="00C60C14"/>
    <w:rsid w:val="00C6586D"/>
    <w:rsid w:val="00C65B3A"/>
    <w:rsid w:val="00C65BF3"/>
    <w:rsid w:val="00C65C44"/>
    <w:rsid w:val="00C674C6"/>
    <w:rsid w:val="00C71C67"/>
    <w:rsid w:val="00C71F3D"/>
    <w:rsid w:val="00C768B2"/>
    <w:rsid w:val="00C825E4"/>
    <w:rsid w:val="00C82A4A"/>
    <w:rsid w:val="00C8667C"/>
    <w:rsid w:val="00C92E18"/>
    <w:rsid w:val="00CA109B"/>
    <w:rsid w:val="00CA3F07"/>
    <w:rsid w:val="00CA4CD8"/>
    <w:rsid w:val="00CC09BF"/>
    <w:rsid w:val="00CC1494"/>
    <w:rsid w:val="00CC17A5"/>
    <w:rsid w:val="00CD4E59"/>
    <w:rsid w:val="00CD6DE6"/>
    <w:rsid w:val="00CE19C4"/>
    <w:rsid w:val="00CE3F6F"/>
    <w:rsid w:val="00CE446B"/>
    <w:rsid w:val="00CF13A3"/>
    <w:rsid w:val="00D05EA4"/>
    <w:rsid w:val="00D175F0"/>
    <w:rsid w:val="00D254DE"/>
    <w:rsid w:val="00D2625B"/>
    <w:rsid w:val="00D26C3F"/>
    <w:rsid w:val="00D31965"/>
    <w:rsid w:val="00D320E2"/>
    <w:rsid w:val="00D4069D"/>
    <w:rsid w:val="00D420A9"/>
    <w:rsid w:val="00D54136"/>
    <w:rsid w:val="00D65F71"/>
    <w:rsid w:val="00D672E8"/>
    <w:rsid w:val="00D7414D"/>
    <w:rsid w:val="00D74B33"/>
    <w:rsid w:val="00D85583"/>
    <w:rsid w:val="00D90475"/>
    <w:rsid w:val="00D92F2A"/>
    <w:rsid w:val="00D952F4"/>
    <w:rsid w:val="00DA6B10"/>
    <w:rsid w:val="00DC04A2"/>
    <w:rsid w:val="00DC0F62"/>
    <w:rsid w:val="00DC1ABD"/>
    <w:rsid w:val="00DD1AD1"/>
    <w:rsid w:val="00DD1ECC"/>
    <w:rsid w:val="00DD274E"/>
    <w:rsid w:val="00DD4E1A"/>
    <w:rsid w:val="00DD60A9"/>
    <w:rsid w:val="00DF2A5C"/>
    <w:rsid w:val="00DF4566"/>
    <w:rsid w:val="00DF5E77"/>
    <w:rsid w:val="00DF68F3"/>
    <w:rsid w:val="00DF7ED9"/>
    <w:rsid w:val="00E115C1"/>
    <w:rsid w:val="00E16011"/>
    <w:rsid w:val="00E21933"/>
    <w:rsid w:val="00E23534"/>
    <w:rsid w:val="00E30A46"/>
    <w:rsid w:val="00E45D05"/>
    <w:rsid w:val="00E56F8C"/>
    <w:rsid w:val="00E66ECD"/>
    <w:rsid w:val="00E72360"/>
    <w:rsid w:val="00E7266E"/>
    <w:rsid w:val="00E72870"/>
    <w:rsid w:val="00E74EDB"/>
    <w:rsid w:val="00E863E9"/>
    <w:rsid w:val="00E8731E"/>
    <w:rsid w:val="00E9184C"/>
    <w:rsid w:val="00EA7B79"/>
    <w:rsid w:val="00EB22E2"/>
    <w:rsid w:val="00EB2C53"/>
    <w:rsid w:val="00EB3960"/>
    <w:rsid w:val="00EB6917"/>
    <w:rsid w:val="00EB6FBA"/>
    <w:rsid w:val="00EC2FD6"/>
    <w:rsid w:val="00EC7008"/>
    <w:rsid w:val="00ED10E6"/>
    <w:rsid w:val="00ED28CD"/>
    <w:rsid w:val="00EE3230"/>
    <w:rsid w:val="00EE63E0"/>
    <w:rsid w:val="00EF47A1"/>
    <w:rsid w:val="00EF6B63"/>
    <w:rsid w:val="00F02A26"/>
    <w:rsid w:val="00F0479C"/>
    <w:rsid w:val="00F071B9"/>
    <w:rsid w:val="00F12681"/>
    <w:rsid w:val="00F148D5"/>
    <w:rsid w:val="00F15696"/>
    <w:rsid w:val="00F20647"/>
    <w:rsid w:val="00F2094D"/>
    <w:rsid w:val="00F2228B"/>
    <w:rsid w:val="00F227E7"/>
    <w:rsid w:val="00F276E9"/>
    <w:rsid w:val="00F366E8"/>
    <w:rsid w:val="00F372E2"/>
    <w:rsid w:val="00F437A4"/>
    <w:rsid w:val="00F56F65"/>
    <w:rsid w:val="00F65B0A"/>
    <w:rsid w:val="00F7328D"/>
    <w:rsid w:val="00F821BC"/>
    <w:rsid w:val="00F879D7"/>
    <w:rsid w:val="00F9275D"/>
    <w:rsid w:val="00FA11CE"/>
    <w:rsid w:val="00FB01AC"/>
    <w:rsid w:val="00FB15B4"/>
    <w:rsid w:val="00FB16F4"/>
    <w:rsid w:val="00FB19B0"/>
    <w:rsid w:val="00FB5A20"/>
    <w:rsid w:val="00FB5F22"/>
    <w:rsid w:val="00FB6F2D"/>
    <w:rsid w:val="00FC40A6"/>
    <w:rsid w:val="00FE74BE"/>
    <w:rsid w:val="00FE7E21"/>
    <w:rsid w:val="00FF1BFF"/>
    <w:rsid w:val="00FF4BCA"/>
    <w:rsid w:val="00FF5CD8"/>
    <w:rsid w:val="00FF64AA"/>
    <w:rsid w:val="00FF6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0165C"/>
  <w15:docId w15:val="{B2C2A249-AA3F-4BE4-98BA-FBFB736B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rPr>
  </w:style>
  <w:style w:type="paragraph" w:styleId="Titolo1">
    <w:name w:val="heading 1"/>
    <w:basedOn w:val="Normale"/>
    <w:next w:val="Normale"/>
    <w:link w:val="Titolo1Carattere"/>
    <w:uiPriority w:val="9"/>
    <w:qFormat/>
    <w:rsid w:val="003905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link w:val="ParagrafoelencoCarattere"/>
    <w:uiPriority w:val="34"/>
    <w:qFormat/>
    <w:pPr>
      <w:spacing w:before="60"/>
      <w:ind w:left="1052" w:right="184" w:hanging="360"/>
      <w:jc w:val="both"/>
    </w:pPr>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uiPriority w:val="9"/>
    <w:rsid w:val="0039054D"/>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32459"/>
    <w:pPr>
      <w:widowControl/>
      <w:autoSpaceDE/>
      <w:autoSpaceDN/>
      <w:spacing w:line="276" w:lineRule="auto"/>
      <w:outlineLvl w:val="9"/>
    </w:pPr>
    <w:rPr>
      <w:lang w:val="it-IT" w:eastAsia="it-IT"/>
    </w:rPr>
  </w:style>
  <w:style w:type="paragraph" w:styleId="Sommario1">
    <w:name w:val="toc 1"/>
    <w:basedOn w:val="Normale"/>
    <w:next w:val="Normale"/>
    <w:autoRedefine/>
    <w:uiPriority w:val="39"/>
    <w:unhideWhenUsed/>
    <w:rsid w:val="00BF7DD9"/>
    <w:pPr>
      <w:tabs>
        <w:tab w:val="left" w:pos="1320"/>
        <w:tab w:val="left" w:pos="1701"/>
        <w:tab w:val="right" w:leader="dot" w:pos="10510"/>
      </w:tabs>
      <w:spacing w:after="100"/>
    </w:pPr>
  </w:style>
  <w:style w:type="character" w:styleId="Collegamentoipertestuale">
    <w:name w:val="Hyperlink"/>
    <w:basedOn w:val="Carpredefinitoparagrafo"/>
    <w:uiPriority w:val="99"/>
    <w:unhideWhenUsed/>
    <w:rsid w:val="00432459"/>
    <w:rPr>
      <w:color w:val="0000FF" w:themeColor="hyperlink"/>
      <w:u w:val="single"/>
    </w:rPr>
  </w:style>
  <w:style w:type="paragraph" w:styleId="Testofumetto">
    <w:name w:val="Balloon Text"/>
    <w:basedOn w:val="Normale"/>
    <w:link w:val="TestofumettoCarattere"/>
    <w:uiPriority w:val="99"/>
    <w:semiHidden/>
    <w:unhideWhenUsed/>
    <w:rsid w:val="004324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2459"/>
    <w:rPr>
      <w:rFonts w:ascii="Tahoma" w:eastAsia="Calibri" w:hAnsi="Tahoma" w:cs="Tahoma"/>
      <w:sz w:val="16"/>
      <w:szCs w:val="16"/>
    </w:rPr>
  </w:style>
  <w:style w:type="paragraph" w:styleId="Intestazione">
    <w:name w:val="header"/>
    <w:basedOn w:val="Normale"/>
    <w:link w:val="IntestazioneCarattere"/>
    <w:uiPriority w:val="99"/>
    <w:unhideWhenUsed/>
    <w:rsid w:val="00432459"/>
    <w:pPr>
      <w:tabs>
        <w:tab w:val="center" w:pos="4819"/>
        <w:tab w:val="right" w:pos="9638"/>
      </w:tabs>
    </w:pPr>
  </w:style>
  <w:style w:type="character" w:customStyle="1" w:styleId="IntestazioneCarattere">
    <w:name w:val="Intestazione Carattere"/>
    <w:basedOn w:val="Carpredefinitoparagrafo"/>
    <w:link w:val="Intestazione"/>
    <w:uiPriority w:val="99"/>
    <w:rsid w:val="00432459"/>
    <w:rPr>
      <w:rFonts w:ascii="Calibri" w:eastAsia="Calibri" w:hAnsi="Calibri" w:cs="Calibri"/>
    </w:rPr>
  </w:style>
  <w:style w:type="paragraph" w:styleId="Pidipagina">
    <w:name w:val="footer"/>
    <w:basedOn w:val="Normale"/>
    <w:link w:val="PidipaginaCarattere"/>
    <w:uiPriority w:val="99"/>
    <w:unhideWhenUsed/>
    <w:rsid w:val="00432459"/>
    <w:pPr>
      <w:tabs>
        <w:tab w:val="center" w:pos="4819"/>
        <w:tab w:val="right" w:pos="9638"/>
      </w:tabs>
    </w:pPr>
  </w:style>
  <w:style w:type="character" w:customStyle="1" w:styleId="PidipaginaCarattere">
    <w:name w:val="Piè di pagina Carattere"/>
    <w:basedOn w:val="Carpredefinitoparagrafo"/>
    <w:link w:val="Pidipagina"/>
    <w:uiPriority w:val="99"/>
    <w:rsid w:val="00432459"/>
    <w:rPr>
      <w:rFonts w:ascii="Calibri" w:eastAsia="Calibri" w:hAnsi="Calibri" w:cs="Calibri"/>
    </w:rPr>
  </w:style>
  <w:style w:type="character" w:styleId="Rimandocommento">
    <w:name w:val="annotation reference"/>
    <w:basedOn w:val="Carpredefinitoparagrafo"/>
    <w:uiPriority w:val="99"/>
    <w:semiHidden/>
    <w:unhideWhenUsed/>
    <w:rsid w:val="00370B34"/>
    <w:rPr>
      <w:sz w:val="16"/>
      <w:szCs w:val="16"/>
    </w:rPr>
  </w:style>
  <w:style w:type="paragraph" w:styleId="Testocommento">
    <w:name w:val="annotation text"/>
    <w:basedOn w:val="Normale"/>
    <w:link w:val="TestocommentoCarattere"/>
    <w:unhideWhenUsed/>
    <w:rsid w:val="00370B34"/>
    <w:rPr>
      <w:sz w:val="20"/>
      <w:szCs w:val="20"/>
    </w:rPr>
  </w:style>
  <w:style w:type="character" w:customStyle="1" w:styleId="TestocommentoCarattere">
    <w:name w:val="Testo commento Carattere"/>
    <w:basedOn w:val="Carpredefinitoparagrafo"/>
    <w:link w:val="Testocommento"/>
    <w:rsid w:val="00370B34"/>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370B34"/>
    <w:rPr>
      <w:b/>
      <w:bCs/>
    </w:rPr>
  </w:style>
  <w:style w:type="character" w:customStyle="1" w:styleId="SoggettocommentoCarattere">
    <w:name w:val="Soggetto commento Carattere"/>
    <w:basedOn w:val="TestocommentoCarattere"/>
    <w:link w:val="Soggettocommento"/>
    <w:uiPriority w:val="99"/>
    <w:semiHidden/>
    <w:rsid w:val="00370B34"/>
    <w:rPr>
      <w:rFonts w:ascii="Calibri" w:eastAsia="Calibri" w:hAnsi="Calibri" w:cs="Calibri"/>
      <w:b/>
      <w:bCs/>
      <w:sz w:val="20"/>
      <w:szCs w:val="20"/>
    </w:rPr>
  </w:style>
  <w:style w:type="paragraph" w:styleId="Revisione">
    <w:name w:val="Revision"/>
    <w:hidden/>
    <w:uiPriority w:val="99"/>
    <w:semiHidden/>
    <w:rsid w:val="003524B2"/>
    <w:pPr>
      <w:widowControl/>
      <w:autoSpaceDE/>
      <w:autoSpaceDN/>
    </w:pPr>
    <w:rPr>
      <w:rFonts w:ascii="Calibri" w:eastAsia="Calibri" w:hAnsi="Calibri" w:cs="Calibri"/>
    </w:rPr>
  </w:style>
  <w:style w:type="character" w:customStyle="1" w:styleId="CorpotestoCarattere">
    <w:name w:val="Corpo testo Carattere"/>
    <w:basedOn w:val="Carpredefinitoparagrafo"/>
    <w:link w:val="Corpotesto"/>
    <w:uiPriority w:val="1"/>
    <w:rsid w:val="00120977"/>
    <w:rPr>
      <w:rFonts w:ascii="Calibri" w:eastAsia="Calibri" w:hAnsi="Calibri" w:cs="Calibri"/>
    </w:rPr>
  </w:style>
  <w:style w:type="character" w:customStyle="1" w:styleId="ParagrafoelencoCarattere">
    <w:name w:val="Paragrafo elenco Carattere"/>
    <w:link w:val="Paragrafoelenco"/>
    <w:uiPriority w:val="34"/>
    <w:locked/>
    <w:rsid w:val="007B2460"/>
    <w:rPr>
      <w:rFonts w:ascii="Calibri" w:eastAsia="Calibri" w:hAnsi="Calibri" w:cs="Calibri"/>
    </w:rPr>
  </w:style>
  <w:style w:type="character" w:customStyle="1" w:styleId="Menzionenonrisolta1">
    <w:name w:val="Menzione non risolta1"/>
    <w:basedOn w:val="Carpredefinitoparagrafo"/>
    <w:uiPriority w:val="99"/>
    <w:semiHidden/>
    <w:unhideWhenUsed/>
    <w:rsid w:val="00B247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88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C059-9AA8-442B-B64E-C72AA904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17</Pages>
  <Words>5607</Words>
  <Characters>31966</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\376\377\000A\000R\000C\000A\000_\0002\0000\0001\0003\000_\0000\0002\000_\000A\000l\000l\000_\0004\000_\000S\000c\000h\000e\000m\000a\000_\000d\000i\000_\000C\000o\000n\000t\000r\000a\000t\000t\000o\000_\000s\000v\000i\000l\000u\000p\000p\000o\000 \000s\0</vt:lpstr>
    </vt:vector>
  </TitlesOfParts>
  <Company>ARCA Lombardia</Company>
  <LinksUpToDate>false</LinksUpToDate>
  <CharactersWithSpaces>37499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\376\377\000A\000R\000C\000A\000_\0002\0000\0001\0003\000_\0000\0002\000_\000A\000l\000l\000_\0004\000_\000S\000c\000h\000e\000m\000a\000_\000d\000i\000_\000C\000o\000n\000t\000r\000a\000t\000t\000o\000_\000s\000v\000i\000l\000u\000p\000p\000o\000 \000s\000p\000e\000r\000i\000m\000e\000n\000t\000a\000l\000e</dc:title>
  <dc:creator>\376\377\000g\000i\000u\000s\000e\000p\000p\000i\000n\000a\000.\000b\000i\000s\000c\000e\000g\000l\000i\000a</dc:creator>
  <cp:lastModifiedBy>piombinie</cp:lastModifiedBy>
  <cp:revision>201</cp:revision>
  <cp:lastPrinted>2020-10-22T16:12:00Z</cp:lastPrinted>
  <dcterms:created xsi:type="dcterms:W3CDTF">2018-03-28T21:09:00Z</dcterms:created>
  <dcterms:modified xsi:type="dcterms:W3CDTF">2020-11-27T09:02:00Z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GPL Ghostscript 8.54 PDF Writer</vt:lpwstr>
  </property>
  <property fmtid="{D5CDD505-2E9C-101B-9397-08002B2CF9AE}" pid="4" name="LastSaved">
    <vt:filetime>2017-12-18T00:00:00Z</vt:filetime>
  </property>
</Properties>
</file>